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15C2" w14:textId="77777777" w:rsidR="001503F3" w:rsidRDefault="001503F3" w:rsidP="0080601A"/>
    <w:p w14:paraId="77278D0E" w14:textId="77777777" w:rsidR="00917965" w:rsidRDefault="00917965" w:rsidP="00917965">
      <w:pPr>
        <w:spacing w:before="1200"/>
      </w:pPr>
    </w:p>
    <w:p w14:paraId="5860C61C" w14:textId="249FFD65" w:rsidR="00FB24FA" w:rsidRPr="00F04201" w:rsidRDefault="007375C7" w:rsidP="00917965">
      <w:pPr>
        <w:pStyle w:val="Double0"/>
        <w:jc w:val="center"/>
        <w:rPr>
          <w:b/>
          <w:bCs/>
        </w:rPr>
      </w:pPr>
      <w:r w:rsidRPr="00F04201">
        <w:rPr>
          <w:b/>
          <w:bCs/>
        </w:rPr>
        <w:t xml:space="preserve">PREFFERED </w:t>
      </w:r>
      <w:r w:rsidR="001679B4" w:rsidRPr="00F04201">
        <w:rPr>
          <w:b/>
          <w:bCs/>
        </w:rPr>
        <w:t>CAPACITY</w:t>
      </w:r>
      <w:r w:rsidR="007E57AD" w:rsidRPr="00F04201">
        <w:rPr>
          <w:b/>
          <w:bCs/>
        </w:rPr>
        <w:t xml:space="preserve"> </w:t>
      </w:r>
      <w:r w:rsidR="00FB24FA" w:rsidRPr="00F04201">
        <w:rPr>
          <w:b/>
          <w:bCs/>
        </w:rPr>
        <w:t>PURCHASE AGREEMENT</w:t>
      </w:r>
    </w:p>
    <w:p w14:paraId="139D13A4" w14:textId="77777777" w:rsidR="00FB24FA" w:rsidRPr="00F04201" w:rsidRDefault="00FB24FA" w:rsidP="00917965">
      <w:pPr>
        <w:pStyle w:val="Double0"/>
        <w:jc w:val="center"/>
        <w:rPr>
          <w:b/>
          <w:bCs/>
        </w:rPr>
      </w:pPr>
      <w:r w:rsidRPr="00F04201">
        <w:rPr>
          <w:b/>
          <w:bCs/>
        </w:rPr>
        <w:t>BETWEEN</w:t>
      </w:r>
    </w:p>
    <w:p w14:paraId="0C072A89" w14:textId="77777777" w:rsidR="00FB24FA" w:rsidRPr="00F04201" w:rsidRDefault="00FB24FA" w:rsidP="00917965">
      <w:pPr>
        <w:pStyle w:val="Double0"/>
        <w:jc w:val="center"/>
        <w:rPr>
          <w:b/>
          <w:bCs/>
        </w:rPr>
      </w:pPr>
      <w:r w:rsidRPr="00F04201">
        <w:rPr>
          <w:b/>
          <w:bCs/>
        </w:rPr>
        <w:t>LONG ISLAND POWER AUTHORITY</w:t>
      </w:r>
    </w:p>
    <w:p w14:paraId="09F786D7" w14:textId="77777777" w:rsidR="00FB24FA" w:rsidRPr="00F04201" w:rsidRDefault="00FB24FA" w:rsidP="00917965">
      <w:pPr>
        <w:pStyle w:val="Double0"/>
        <w:jc w:val="center"/>
        <w:rPr>
          <w:b/>
          <w:bCs/>
        </w:rPr>
      </w:pPr>
      <w:r w:rsidRPr="00F04201">
        <w:rPr>
          <w:b/>
          <w:bCs/>
        </w:rPr>
        <w:t>AND</w:t>
      </w:r>
    </w:p>
    <w:p w14:paraId="3636883A" w14:textId="1C1CA226" w:rsidR="00261BA4" w:rsidRPr="00F04201" w:rsidRDefault="00FF3A04" w:rsidP="00917965">
      <w:pPr>
        <w:pStyle w:val="Double0"/>
        <w:jc w:val="center"/>
        <w:rPr>
          <w:b/>
          <w:bCs/>
        </w:rPr>
      </w:pPr>
      <w:r w:rsidRPr="00F04201">
        <w:rPr>
          <w:b/>
          <w:bCs/>
        </w:rPr>
        <w:t>[Insert name of S</w:t>
      </w:r>
      <w:r w:rsidR="00600DA7" w:rsidRPr="00F04201">
        <w:rPr>
          <w:b/>
          <w:bCs/>
        </w:rPr>
        <w:t>eller</w:t>
      </w:r>
      <w:r w:rsidRPr="00F04201">
        <w:rPr>
          <w:b/>
          <w:bCs/>
        </w:rPr>
        <w:t>]</w:t>
      </w:r>
    </w:p>
    <w:p w14:paraId="30D35858" w14:textId="1050DB5C" w:rsidR="00FB24FA" w:rsidRPr="00F04201" w:rsidRDefault="00FB24FA" w:rsidP="00917965">
      <w:pPr>
        <w:pStyle w:val="Double0"/>
        <w:jc w:val="center"/>
        <w:rPr>
          <w:b/>
          <w:bCs/>
        </w:rPr>
      </w:pPr>
      <w:r w:rsidRPr="00F04201">
        <w:rPr>
          <w:b/>
          <w:bCs/>
        </w:rPr>
        <w:t>[_____], 2021</w:t>
      </w:r>
    </w:p>
    <w:p w14:paraId="08FC1617" w14:textId="77777777" w:rsidR="00917965" w:rsidRPr="00F04201" w:rsidRDefault="00917965" w:rsidP="00917965"/>
    <w:p w14:paraId="0DB624BF" w14:textId="77777777" w:rsidR="00917965" w:rsidRPr="00F04201" w:rsidRDefault="00917965" w:rsidP="00FB24FA">
      <w:pPr>
        <w:sectPr w:rsidR="00917965" w:rsidRPr="00F04201">
          <w:pgSz w:w="12240" w:h="15840"/>
          <w:pgMar w:top="1440" w:right="1440" w:bottom="1440" w:left="1440" w:header="720" w:footer="720" w:gutter="0"/>
          <w:cols w:space="720"/>
          <w:docGrid w:linePitch="360"/>
        </w:sectPr>
      </w:pPr>
    </w:p>
    <w:bookmarkStart w:id="0" w:name="mpTableOfContents"/>
    <w:p w14:paraId="4BA1EB90" w14:textId="5B1B4CDF" w:rsidR="00DE420C" w:rsidRPr="00F04201" w:rsidRDefault="00B14082">
      <w:pPr>
        <w:pStyle w:val="TOC1"/>
        <w:rPr>
          <w:rFonts w:asciiTheme="minorHAnsi" w:eastAsiaTheme="minorEastAsia" w:hAnsiTheme="minorHAnsi" w:cstheme="minorBidi"/>
          <w:noProof/>
          <w:szCs w:val="24"/>
        </w:rPr>
      </w:pPr>
      <w:r w:rsidRPr="00F04201">
        <w:lastRenderedPageBreak/>
        <w:fldChar w:fldCharType="begin"/>
      </w:r>
      <w:r w:rsidRPr="00F04201">
        <w:instrText xml:space="preserve"> TOC \t "Article1_L1,1,Article1_L2,2,"\w \h \* MERGEFORMAT </w:instrText>
      </w:r>
      <w:r w:rsidRPr="00F04201">
        <w:fldChar w:fldCharType="separate"/>
      </w:r>
      <w:hyperlink w:anchor="_Toc90370963" w:history="1">
        <w:r w:rsidR="00DE420C" w:rsidRPr="00F04201">
          <w:rPr>
            <w:rStyle w:val="Hyperlink"/>
            <w:noProof/>
          </w:rPr>
          <w:t>ARTICLE 1: GENERAL DEFINITIONS</w:t>
        </w:r>
        <w:r w:rsidR="00DE420C" w:rsidRPr="00F04201">
          <w:rPr>
            <w:noProof/>
          </w:rPr>
          <w:tab/>
        </w:r>
        <w:r w:rsidR="00DE420C" w:rsidRPr="00F04201">
          <w:rPr>
            <w:noProof/>
          </w:rPr>
          <w:fldChar w:fldCharType="begin"/>
        </w:r>
        <w:r w:rsidR="00DE420C" w:rsidRPr="00F04201">
          <w:rPr>
            <w:noProof/>
          </w:rPr>
          <w:instrText xml:space="preserve"> PAGEREF _Toc90370963 \h </w:instrText>
        </w:r>
        <w:r w:rsidR="00DE420C" w:rsidRPr="00F04201">
          <w:rPr>
            <w:noProof/>
          </w:rPr>
        </w:r>
        <w:r w:rsidR="00DE420C" w:rsidRPr="00F04201">
          <w:rPr>
            <w:noProof/>
          </w:rPr>
          <w:fldChar w:fldCharType="separate"/>
        </w:r>
        <w:r w:rsidR="00DE420C" w:rsidRPr="00F04201">
          <w:rPr>
            <w:noProof/>
          </w:rPr>
          <w:t>2</w:t>
        </w:r>
        <w:r w:rsidR="00DE420C" w:rsidRPr="00F04201">
          <w:rPr>
            <w:noProof/>
          </w:rPr>
          <w:fldChar w:fldCharType="end"/>
        </w:r>
      </w:hyperlink>
    </w:p>
    <w:p w14:paraId="1DD6CF8D" w14:textId="5A6366CE" w:rsidR="00DE420C" w:rsidRPr="00F04201" w:rsidRDefault="008239A2" w:rsidP="00DE420C">
      <w:pPr>
        <w:pStyle w:val="TOC2"/>
        <w:rPr>
          <w:rFonts w:asciiTheme="minorHAnsi" w:eastAsiaTheme="minorEastAsia" w:hAnsiTheme="minorHAnsi" w:cstheme="minorBidi"/>
          <w:noProof/>
          <w:szCs w:val="24"/>
        </w:rPr>
      </w:pPr>
      <w:hyperlink w:anchor="_Toc90370964" w:history="1">
        <w:r w:rsidR="00DE420C" w:rsidRPr="00F04201">
          <w:rPr>
            <w:rStyle w:val="Hyperlink"/>
            <w:noProof/>
            <w:specVanish/>
          </w:rPr>
          <w:t>1.1</w:t>
        </w:r>
        <w:r w:rsidR="00DE420C" w:rsidRPr="00F04201">
          <w:rPr>
            <w:rStyle w:val="Hyperlink"/>
            <w:noProof/>
          </w:rPr>
          <w:tab/>
          <w:t>Definitions</w:t>
        </w:r>
        <w:r w:rsidR="00DE420C" w:rsidRPr="00F04201">
          <w:rPr>
            <w:noProof/>
          </w:rPr>
          <w:tab/>
        </w:r>
        <w:r w:rsidR="00DE420C" w:rsidRPr="00F04201">
          <w:rPr>
            <w:noProof/>
          </w:rPr>
          <w:fldChar w:fldCharType="begin"/>
        </w:r>
        <w:r w:rsidR="00DE420C" w:rsidRPr="00F04201">
          <w:rPr>
            <w:noProof/>
          </w:rPr>
          <w:instrText xml:space="preserve"> PAGEREF _Toc90370964 \h </w:instrText>
        </w:r>
        <w:r w:rsidR="00DE420C" w:rsidRPr="00F04201">
          <w:rPr>
            <w:noProof/>
          </w:rPr>
        </w:r>
        <w:r w:rsidR="00DE420C" w:rsidRPr="00F04201">
          <w:rPr>
            <w:noProof/>
          </w:rPr>
          <w:fldChar w:fldCharType="separate"/>
        </w:r>
        <w:r w:rsidR="00DE420C" w:rsidRPr="00F04201">
          <w:rPr>
            <w:noProof/>
          </w:rPr>
          <w:t>2</w:t>
        </w:r>
        <w:r w:rsidR="00DE420C" w:rsidRPr="00F04201">
          <w:rPr>
            <w:noProof/>
          </w:rPr>
          <w:fldChar w:fldCharType="end"/>
        </w:r>
      </w:hyperlink>
    </w:p>
    <w:p w14:paraId="54E51EB3" w14:textId="668DAB83" w:rsidR="00DE420C" w:rsidRPr="00F04201" w:rsidRDefault="008239A2" w:rsidP="00DE420C">
      <w:pPr>
        <w:pStyle w:val="TOC2"/>
        <w:rPr>
          <w:rFonts w:asciiTheme="minorHAnsi" w:eastAsiaTheme="minorEastAsia" w:hAnsiTheme="minorHAnsi" w:cstheme="minorBidi"/>
          <w:noProof/>
          <w:szCs w:val="24"/>
        </w:rPr>
      </w:pPr>
      <w:hyperlink w:anchor="_Toc90370965" w:history="1">
        <w:r w:rsidR="00DE420C" w:rsidRPr="00F04201">
          <w:rPr>
            <w:rStyle w:val="Hyperlink"/>
            <w:noProof/>
            <w:specVanish/>
          </w:rPr>
          <w:t>1.2</w:t>
        </w:r>
        <w:r w:rsidR="00DE420C" w:rsidRPr="00F04201">
          <w:rPr>
            <w:rStyle w:val="Hyperlink"/>
            <w:noProof/>
          </w:rPr>
          <w:tab/>
          <w:t>Construction</w:t>
        </w:r>
        <w:r w:rsidR="00DE420C" w:rsidRPr="00F04201">
          <w:rPr>
            <w:noProof/>
          </w:rPr>
          <w:tab/>
        </w:r>
        <w:r w:rsidR="00DE420C" w:rsidRPr="00F04201">
          <w:rPr>
            <w:noProof/>
          </w:rPr>
          <w:fldChar w:fldCharType="begin"/>
        </w:r>
        <w:r w:rsidR="00DE420C" w:rsidRPr="00F04201">
          <w:rPr>
            <w:noProof/>
          </w:rPr>
          <w:instrText xml:space="preserve"> PAGEREF _Toc90370965 \h </w:instrText>
        </w:r>
        <w:r w:rsidR="00DE420C" w:rsidRPr="00F04201">
          <w:rPr>
            <w:noProof/>
          </w:rPr>
        </w:r>
        <w:r w:rsidR="00DE420C" w:rsidRPr="00F04201">
          <w:rPr>
            <w:noProof/>
          </w:rPr>
          <w:fldChar w:fldCharType="separate"/>
        </w:r>
        <w:r w:rsidR="00DE420C" w:rsidRPr="00F04201">
          <w:rPr>
            <w:noProof/>
          </w:rPr>
          <w:t>11</w:t>
        </w:r>
        <w:r w:rsidR="00DE420C" w:rsidRPr="00F04201">
          <w:rPr>
            <w:noProof/>
          </w:rPr>
          <w:fldChar w:fldCharType="end"/>
        </w:r>
      </w:hyperlink>
    </w:p>
    <w:p w14:paraId="74D7A7FE" w14:textId="1A089E5C" w:rsidR="00DE420C" w:rsidRPr="00F04201" w:rsidRDefault="008239A2">
      <w:pPr>
        <w:pStyle w:val="TOC1"/>
        <w:rPr>
          <w:rFonts w:asciiTheme="minorHAnsi" w:eastAsiaTheme="minorEastAsia" w:hAnsiTheme="minorHAnsi" w:cstheme="minorBidi"/>
          <w:noProof/>
          <w:szCs w:val="24"/>
        </w:rPr>
      </w:pPr>
      <w:hyperlink w:anchor="_Toc90370966" w:history="1">
        <w:r w:rsidR="00DE420C" w:rsidRPr="00F04201">
          <w:rPr>
            <w:rStyle w:val="Hyperlink"/>
            <w:noProof/>
          </w:rPr>
          <w:t>ARTICLE 2: TERM</w:t>
        </w:r>
        <w:r w:rsidR="00DE420C" w:rsidRPr="00F04201">
          <w:rPr>
            <w:noProof/>
          </w:rPr>
          <w:tab/>
        </w:r>
        <w:r w:rsidR="00DE420C" w:rsidRPr="00F04201">
          <w:rPr>
            <w:noProof/>
          </w:rPr>
          <w:fldChar w:fldCharType="begin"/>
        </w:r>
        <w:r w:rsidR="00DE420C" w:rsidRPr="00F04201">
          <w:rPr>
            <w:noProof/>
          </w:rPr>
          <w:instrText xml:space="preserve"> PAGEREF _Toc90370966 \h </w:instrText>
        </w:r>
        <w:r w:rsidR="00DE420C" w:rsidRPr="00F04201">
          <w:rPr>
            <w:noProof/>
          </w:rPr>
        </w:r>
        <w:r w:rsidR="00DE420C" w:rsidRPr="00F04201">
          <w:rPr>
            <w:noProof/>
          </w:rPr>
          <w:fldChar w:fldCharType="separate"/>
        </w:r>
        <w:r w:rsidR="00DE420C" w:rsidRPr="00F04201">
          <w:rPr>
            <w:noProof/>
          </w:rPr>
          <w:t>12</w:t>
        </w:r>
        <w:r w:rsidR="00DE420C" w:rsidRPr="00F04201">
          <w:rPr>
            <w:noProof/>
          </w:rPr>
          <w:fldChar w:fldCharType="end"/>
        </w:r>
      </w:hyperlink>
    </w:p>
    <w:p w14:paraId="1054BBDB" w14:textId="0A3E90DD" w:rsidR="00DE420C" w:rsidRPr="00F04201" w:rsidRDefault="008239A2" w:rsidP="00DE420C">
      <w:pPr>
        <w:pStyle w:val="TOC2"/>
        <w:rPr>
          <w:rFonts w:asciiTheme="minorHAnsi" w:eastAsiaTheme="minorEastAsia" w:hAnsiTheme="minorHAnsi" w:cstheme="minorBidi"/>
          <w:noProof/>
          <w:szCs w:val="24"/>
        </w:rPr>
      </w:pPr>
      <w:hyperlink w:anchor="_Toc90370967" w:history="1">
        <w:r w:rsidR="00DE420C" w:rsidRPr="00F04201">
          <w:rPr>
            <w:rStyle w:val="Hyperlink"/>
            <w:noProof/>
          </w:rPr>
          <w:t>2.1</w:t>
        </w:r>
        <w:r w:rsidR="00DE420C" w:rsidRPr="00F04201">
          <w:rPr>
            <w:rStyle w:val="Hyperlink"/>
            <w:noProof/>
          </w:rPr>
          <w:tab/>
          <w:t>Term.</w:t>
        </w:r>
        <w:r w:rsidR="00DE420C" w:rsidRPr="00F04201">
          <w:rPr>
            <w:noProof/>
          </w:rPr>
          <w:tab/>
        </w:r>
        <w:r w:rsidR="00DE420C" w:rsidRPr="00F04201">
          <w:rPr>
            <w:noProof/>
          </w:rPr>
          <w:fldChar w:fldCharType="begin"/>
        </w:r>
        <w:r w:rsidR="00DE420C" w:rsidRPr="00F04201">
          <w:rPr>
            <w:noProof/>
          </w:rPr>
          <w:instrText xml:space="preserve"> PAGEREF _Toc90370967 \h </w:instrText>
        </w:r>
        <w:r w:rsidR="00DE420C" w:rsidRPr="00F04201">
          <w:rPr>
            <w:noProof/>
          </w:rPr>
        </w:r>
        <w:r w:rsidR="00DE420C" w:rsidRPr="00F04201">
          <w:rPr>
            <w:noProof/>
          </w:rPr>
          <w:fldChar w:fldCharType="separate"/>
        </w:r>
        <w:r w:rsidR="00DE420C" w:rsidRPr="00F04201">
          <w:rPr>
            <w:noProof/>
          </w:rPr>
          <w:t>12</w:t>
        </w:r>
        <w:r w:rsidR="00DE420C" w:rsidRPr="00F04201">
          <w:rPr>
            <w:noProof/>
          </w:rPr>
          <w:fldChar w:fldCharType="end"/>
        </w:r>
      </w:hyperlink>
    </w:p>
    <w:p w14:paraId="1DB76859" w14:textId="4AB8CD54" w:rsidR="00DE420C" w:rsidRPr="00F04201" w:rsidRDefault="008239A2">
      <w:pPr>
        <w:pStyle w:val="TOC1"/>
        <w:rPr>
          <w:rFonts w:asciiTheme="minorHAnsi" w:eastAsiaTheme="minorEastAsia" w:hAnsiTheme="minorHAnsi" w:cstheme="minorBidi"/>
          <w:noProof/>
          <w:szCs w:val="24"/>
        </w:rPr>
      </w:pPr>
      <w:hyperlink w:anchor="_Toc90370968" w:history="1">
        <w:r w:rsidR="00DE420C" w:rsidRPr="00F04201">
          <w:rPr>
            <w:rStyle w:val="Hyperlink"/>
            <w:noProof/>
          </w:rPr>
          <w:t>ARTICLE 3: OBLIGATIONS AND DELIVERIES</w:t>
        </w:r>
        <w:r w:rsidR="00DE420C" w:rsidRPr="00F04201">
          <w:rPr>
            <w:noProof/>
          </w:rPr>
          <w:tab/>
        </w:r>
        <w:r w:rsidR="00DE420C" w:rsidRPr="00F04201">
          <w:rPr>
            <w:noProof/>
          </w:rPr>
          <w:fldChar w:fldCharType="begin"/>
        </w:r>
        <w:r w:rsidR="00DE420C" w:rsidRPr="00F04201">
          <w:rPr>
            <w:noProof/>
          </w:rPr>
          <w:instrText xml:space="preserve"> PAGEREF _Toc90370968 \h </w:instrText>
        </w:r>
        <w:r w:rsidR="00DE420C" w:rsidRPr="00F04201">
          <w:rPr>
            <w:noProof/>
          </w:rPr>
        </w:r>
        <w:r w:rsidR="00DE420C" w:rsidRPr="00F04201">
          <w:rPr>
            <w:noProof/>
          </w:rPr>
          <w:fldChar w:fldCharType="separate"/>
        </w:r>
        <w:r w:rsidR="00DE420C" w:rsidRPr="00F04201">
          <w:rPr>
            <w:noProof/>
          </w:rPr>
          <w:t>12</w:t>
        </w:r>
        <w:r w:rsidR="00DE420C" w:rsidRPr="00F04201">
          <w:rPr>
            <w:noProof/>
          </w:rPr>
          <w:fldChar w:fldCharType="end"/>
        </w:r>
      </w:hyperlink>
    </w:p>
    <w:p w14:paraId="202AE31E" w14:textId="7E2DE824" w:rsidR="00DE420C" w:rsidRPr="00F04201" w:rsidRDefault="008239A2" w:rsidP="00DE420C">
      <w:pPr>
        <w:pStyle w:val="TOC2"/>
        <w:rPr>
          <w:rFonts w:asciiTheme="minorHAnsi" w:eastAsiaTheme="minorEastAsia" w:hAnsiTheme="minorHAnsi" w:cstheme="minorBidi"/>
          <w:noProof/>
          <w:szCs w:val="24"/>
        </w:rPr>
      </w:pPr>
      <w:hyperlink w:anchor="_Toc90370969" w:history="1">
        <w:r w:rsidR="00DE420C" w:rsidRPr="00F04201">
          <w:rPr>
            <w:rStyle w:val="Hyperlink"/>
            <w:noProof/>
            <w:specVanish/>
          </w:rPr>
          <w:t>3.1</w:t>
        </w:r>
        <w:r w:rsidR="00DE420C" w:rsidRPr="00F04201">
          <w:rPr>
            <w:rStyle w:val="Hyperlink"/>
            <w:noProof/>
          </w:rPr>
          <w:tab/>
          <w:t>Delivery and Sale of Contract Capacity</w:t>
        </w:r>
        <w:r w:rsidR="00DE420C" w:rsidRPr="00F04201">
          <w:rPr>
            <w:noProof/>
          </w:rPr>
          <w:tab/>
        </w:r>
        <w:r w:rsidR="00DE420C" w:rsidRPr="00F04201">
          <w:rPr>
            <w:noProof/>
          </w:rPr>
          <w:fldChar w:fldCharType="begin"/>
        </w:r>
        <w:r w:rsidR="00DE420C" w:rsidRPr="00F04201">
          <w:rPr>
            <w:noProof/>
          </w:rPr>
          <w:instrText xml:space="preserve"> PAGEREF _Toc90370969 \h </w:instrText>
        </w:r>
        <w:r w:rsidR="00DE420C" w:rsidRPr="00F04201">
          <w:rPr>
            <w:noProof/>
          </w:rPr>
        </w:r>
        <w:r w:rsidR="00DE420C" w:rsidRPr="00F04201">
          <w:rPr>
            <w:noProof/>
          </w:rPr>
          <w:fldChar w:fldCharType="separate"/>
        </w:r>
        <w:r w:rsidR="00DE420C" w:rsidRPr="00F04201">
          <w:rPr>
            <w:noProof/>
          </w:rPr>
          <w:t>12</w:t>
        </w:r>
        <w:r w:rsidR="00DE420C" w:rsidRPr="00F04201">
          <w:rPr>
            <w:noProof/>
          </w:rPr>
          <w:fldChar w:fldCharType="end"/>
        </w:r>
      </w:hyperlink>
    </w:p>
    <w:p w14:paraId="2857C600" w14:textId="498B933C" w:rsidR="00DE420C" w:rsidRPr="00F04201" w:rsidRDefault="008239A2" w:rsidP="00DE420C">
      <w:pPr>
        <w:pStyle w:val="TOC2"/>
        <w:rPr>
          <w:rFonts w:asciiTheme="minorHAnsi" w:eastAsiaTheme="minorEastAsia" w:hAnsiTheme="minorHAnsi" w:cstheme="minorBidi"/>
          <w:noProof/>
          <w:szCs w:val="24"/>
        </w:rPr>
      </w:pPr>
      <w:hyperlink w:anchor="_Toc90370970" w:history="1">
        <w:r w:rsidR="00DE420C" w:rsidRPr="00F04201">
          <w:rPr>
            <w:rStyle w:val="Hyperlink"/>
            <w:noProof/>
            <w:specVanish/>
          </w:rPr>
          <w:t>3.2</w:t>
        </w:r>
        <w:r w:rsidR="00DE420C" w:rsidRPr="00F04201">
          <w:rPr>
            <w:rStyle w:val="Hyperlink"/>
            <w:noProof/>
          </w:rPr>
          <w:tab/>
          <w:t>Delivery and Sale of SRE Energy</w:t>
        </w:r>
        <w:r w:rsidR="00DE420C" w:rsidRPr="00F04201">
          <w:rPr>
            <w:noProof/>
          </w:rPr>
          <w:tab/>
        </w:r>
        <w:r w:rsidR="00DE420C" w:rsidRPr="00F04201">
          <w:rPr>
            <w:noProof/>
          </w:rPr>
          <w:fldChar w:fldCharType="begin"/>
        </w:r>
        <w:r w:rsidR="00DE420C" w:rsidRPr="00F04201">
          <w:rPr>
            <w:noProof/>
          </w:rPr>
          <w:instrText xml:space="preserve"> PAGEREF _Toc90370970 \h </w:instrText>
        </w:r>
        <w:r w:rsidR="00DE420C" w:rsidRPr="00F04201">
          <w:rPr>
            <w:noProof/>
          </w:rPr>
        </w:r>
        <w:r w:rsidR="00DE420C" w:rsidRPr="00F04201">
          <w:rPr>
            <w:noProof/>
          </w:rPr>
          <w:fldChar w:fldCharType="separate"/>
        </w:r>
        <w:r w:rsidR="00DE420C" w:rsidRPr="00F04201">
          <w:rPr>
            <w:noProof/>
          </w:rPr>
          <w:t>12</w:t>
        </w:r>
        <w:r w:rsidR="00DE420C" w:rsidRPr="00F04201">
          <w:rPr>
            <w:noProof/>
          </w:rPr>
          <w:fldChar w:fldCharType="end"/>
        </w:r>
      </w:hyperlink>
    </w:p>
    <w:p w14:paraId="4A53A825" w14:textId="7C36D6E6" w:rsidR="00DE420C" w:rsidRPr="00F04201" w:rsidRDefault="008239A2" w:rsidP="00DE420C">
      <w:pPr>
        <w:pStyle w:val="TOC2"/>
        <w:rPr>
          <w:rFonts w:asciiTheme="minorHAnsi" w:eastAsiaTheme="minorEastAsia" w:hAnsiTheme="minorHAnsi" w:cstheme="minorBidi"/>
          <w:noProof/>
          <w:szCs w:val="24"/>
        </w:rPr>
      </w:pPr>
      <w:hyperlink w:anchor="_Toc90370971" w:history="1">
        <w:r w:rsidR="00DE420C" w:rsidRPr="00F04201">
          <w:rPr>
            <w:rStyle w:val="Hyperlink"/>
            <w:noProof/>
            <w:specVanish/>
          </w:rPr>
          <w:t>3.3</w:t>
        </w:r>
        <w:r w:rsidR="00DE420C" w:rsidRPr="00F04201">
          <w:rPr>
            <w:rStyle w:val="Hyperlink"/>
            <w:noProof/>
          </w:rPr>
          <w:tab/>
          <w:t>Buyer’s Resale of Products</w:t>
        </w:r>
        <w:r w:rsidR="00DE420C" w:rsidRPr="00F04201">
          <w:rPr>
            <w:noProof/>
          </w:rPr>
          <w:tab/>
        </w:r>
        <w:r w:rsidR="00DE420C" w:rsidRPr="00F04201">
          <w:rPr>
            <w:noProof/>
          </w:rPr>
          <w:fldChar w:fldCharType="begin"/>
        </w:r>
        <w:r w:rsidR="00DE420C" w:rsidRPr="00F04201">
          <w:rPr>
            <w:noProof/>
          </w:rPr>
          <w:instrText xml:space="preserve"> PAGEREF _Toc90370971 \h </w:instrText>
        </w:r>
        <w:r w:rsidR="00DE420C" w:rsidRPr="00F04201">
          <w:rPr>
            <w:noProof/>
          </w:rPr>
        </w:r>
        <w:r w:rsidR="00DE420C" w:rsidRPr="00F04201">
          <w:rPr>
            <w:noProof/>
          </w:rPr>
          <w:fldChar w:fldCharType="separate"/>
        </w:r>
        <w:r w:rsidR="00DE420C" w:rsidRPr="00F04201">
          <w:rPr>
            <w:noProof/>
          </w:rPr>
          <w:t>13</w:t>
        </w:r>
        <w:r w:rsidR="00DE420C" w:rsidRPr="00F04201">
          <w:rPr>
            <w:noProof/>
          </w:rPr>
          <w:fldChar w:fldCharType="end"/>
        </w:r>
      </w:hyperlink>
    </w:p>
    <w:p w14:paraId="06666B7C" w14:textId="0E356F11" w:rsidR="00DE420C" w:rsidRPr="00F04201" w:rsidRDefault="008239A2" w:rsidP="00DE420C">
      <w:pPr>
        <w:pStyle w:val="TOC2"/>
        <w:rPr>
          <w:rFonts w:asciiTheme="minorHAnsi" w:eastAsiaTheme="minorEastAsia" w:hAnsiTheme="minorHAnsi" w:cstheme="minorBidi"/>
          <w:noProof/>
          <w:szCs w:val="24"/>
        </w:rPr>
      </w:pPr>
      <w:hyperlink w:anchor="_Toc90370972" w:history="1">
        <w:r w:rsidR="00DE420C" w:rsidRPr="00F04201">
          <w:rPr>
            <w:rStyle w:val="Hyperlink"/>
            <w:noProof/>
            <w:specVanish/>
          </w:rPr>
          <w:t>3.4</w:t>
        </w:r>
        <w:r w:rsidR="00DE420C" w:rsidRPr="00F04201">
          <w:rPr>
            <w:rStyle w:val="Hyperlink"/>
            <w:noProof/>
          </w:rPr>
          <w:tab/>
          <w:t>No Encumbrances</w:t>
        </w:r>
        <w:r w:rsidR="00DE420C" w:rsidRPr="00F04201">
          <w:rPr>
            <w:noProof/>
          </w:rPr>
          <w:tab/>
        </w:r>
        <w:r w:rsidR="00DE420C" w:rsidRPr="00F04201">
          <w:rPr>
            <w:noProof/>
          </w:rPr>
          <w:fldChar w:fldCharType="begin"/>
        </w:r>
        <w:r w:rsidR="00DE420C" w:rsidRPr="00F04201">
          <w:rPr>
            <w:noProof/>
          </w:rPr>
          <w:instrText xml:space="preserve"> PAGEREF _Toc90370972 \h </w:instrText>
        </w:r>
        <w:r w:rsidR="00DE420C" w:rsidRPr="00F04201">
          <w:rPr>
            <w:noProof/>
          </w:rPr>
        </w:r>
        <w:r w:rsidR="00DE420C" w:rsidRPr="00F04201">
          <w:rPr>
            <w:noProof/>
          </w:rPr>
          <w:fldChar w:fldCharType="separate"/>
        </w:r>
        <w:r w:rsidR="00DE420C" w:rsidRPr="00F04201">
          <w:rPr>
            <w:noProof/>
          </w:rPr>
          <w:t>13</w:t>
        </w:r>
        <w:r w:rsidR="00DE420C" w:rsidRPr="00F04201">
          <w:rPr>
            <w:noProof/>
          </w:rPr>
          <w:fldChar w:fldCharType="end"/>
        </w:r>
      </w:hyperlink>
    </w:p>
    <w:p w14:paraId="223637EF" w14:textId="403C6D83" w:rsidR="00DE420C" w:rsidRPr="00F04201" w:rsidRDefault="008239A2" w:rsidP="00DE420C">
      <w:pPr>
        <w:pStyle w:val="TOC2"/>
        <w:rPr>
          <w:rFonts w:asciiTheme="minorHAnsi" w:eastAsiaTheme="minorEastAsia" w:hAnsiTheme="minorHAnsi" w:cstheme="minorBidi"/>
          <w:noProof/>
          <w:szCs w:val="24"/>
        </w:rPr>
      </w:pPr>
      <w:hyperlink w:anchor="_Toc90370973" w:history="1">
        <w:r w:rsidR="00DE420C" w:rsidRPr="00F04201">
          <w:rPr>
            <w:rStyle w:val="Hyperlink"/>
            <w:noProof/>
            <w:specVanish/>
          </w:rPr>
          <w:t>3.5</w:t>
        </w:r>
        <w:r w:rsidR="00DE420C" w:rsidRPr="00F04201">
          <w:rPr>
            <w:rStyle w:val="Hyperlink"/>
            <w:noProof/>
          </w:rPr>
          <w:tab/>
          <w:t>Maintenance Outages</w:t>
        </w:r>
        <w:r w:rsidR="00DE420C" w:rsidRPr="00F04201">
          <w:rPr>
            <w:noProof/>
          </w:rPr>
          <w:tab/>
        </w:r>
        <w:r w:rsidR="00DE420C" w:rsidRPr="00F04201">
          <w:rPr>
            <w:noProof/>
          </w:rPr>
          <w:fldChar w:fldCharType="begin"/>
        </w:r>
        <w:r w:rsidR="00DE420C" w:rsidRPr="00F04201">
          <w:rPr>
            <w:noProof/>
          </w:rPr>
          <w:instrText xml:space="preserve"> PAGEREF _Toc90370973 \h </w:instrText>
        </w:r>
        <w:r w:rsidR="00DE420C" w:rsidRPr="00F04201">
          <w:rPr>
            <w:noProof/>
          </w:rPr>
        </w:r>
        <w:r w:rsidR="00DE420C" w:rsidRPr="00F04201">
          <w:rPr>
            <w:noProof/>
          </w:rPr>
          <w:fldChar w:fldCharType="separate"/>
        </w:r>
        <w:r w:rsidR="00DE420C" w:rsidRPr="00F04201">
          <w:rPr>
            <w:noProof/>
          </w:rPr>
          <w:t>13</w:t>
        </w:r>
        <w:r w:rsidR="00DE420C" w:rsidRPr="00F04201">
          <w:rPr>
            <w:noProof/>
          </w:rPr>
          <w:fldChar w:fldCharType="end"/>
        </w:r>
      </w:hyperlink>
    </w:p>
    <w:p w14:paraId="150C9508" w14:textId="3C9C18E0" w:rsidR="00DE420C" w:rsidRPr="00F04201" w:rsidRDefault="008239A2" w:rsidP="00DE420C">
      <w:pPr>
        <w:pStyle w:val="TOC2"/>
        <w:rPr>
          <w:rFonts w:asciiTheme="minorHAnsi" w:eastAsiaTheme="minorEastAsia" w:hAnsiTheme="minorHAnsi" w:cstheme="minorBidi"/>
          <w:noProof/>
          <w:szCs w:val="24"/>
        </w:rPr>
      </w:pPr>
      <w:hyperlink w:anchor="_Toc90370974" w:history="1">
        <w:r w:rsidR="00DE420C" w:rsidRPr="00F04201">
          <w:rPr>
            <w:rStyle w:val="Hyperlink"/>
            <w:noProof/>
            <w:specVanish/>
          </w:rPr>
          <w:t>3.6</w:t>
        </w:r>
        <w:r w:rsidR="00DE420C" w:rsidRPr="00F04201">
          <w:rPr>
            <w:rStyle w:val="Hyperlink"/>
            <w:noProof/>
          </w:rPr>
          <w:tab/>
          <w:t>Station Service Energy</w:t>
        </w:r>
        <w:r w:rsidR="00DE420C" w:rsidRPr="00F04201">
          <w:rPr>
            <w:noProof/>
          </w:rPr>
          <w:tab/>
        </w:r>
        <w:r w:rsidR="00DE420C" w:rsidRPr="00F04201">
          <w:rPr>
            <w:noProof/>
          </w:rPr>
          <w:fldChar w:fldCharType="begin"/>
        </w:r>
        <w:r w:rsidR="00DE420C" w:rsidRPr="00F04201">
          <w:rPr>
            <w:noProof/>
          </w:rPr>
          <w:instrText xml:space="preserve"> PAGEREF _Toc90370974 \h </w:instrText>
        </w:r>
        <w:r w:rsidR="00DE420C" w:rsidRPr="00F04201">
          <w:rPr>
            <w:noProof/>
          </w:rPr>
        </w:r>
        <w:r w:rsidR="00DE420C" w:rsidRPr="00F04201">
          <w:rPr>
            <w:noProof/>
          </w:rPr>
          <w:fldChar w:fldCharType="separate"/>
        </w:r>
        <w:r w:rsidR="00DE420C" w:rsidRPr="00F04201">
          <w:rPr>
            <w:noProof/>
          </w:rPr>
          <w:t>13</w:t>
        </w:r>
        <w:r w:rsidR="00DE420C" w:rsidRPr="00F04201">
          <w:rPr>
            <w:noProof/>
          </w:rPr>
          <w:fldChar w:fldCharType="end"/>
        </w:r>
      </w:hyperlink>
    </w:p>
    <w:p w14:paraId="1EBE1924" w14:textId="2EEBF607" w:rsidR="00DE420C" w:rsidRPr="00F04201" w:rsidRDefault="008239A2" w:rsidP="00DE420C">
      <w:pPr>
        <w:pStyle w:val="TOC2"/>
        <w:rPr>
          <w:rFonts w:asciiTheme="minorHAnsi" w:eastAsiaTheme="minorEastAsia" w:hAnsiTheme="minorHAnsi" w:cstheme="minorBidi"/>
          <w:noProof/>
          <w:szCs w:val="24"/>
        </w:rPr>
      </w:pPr>
      <w:hyperlink w:anchor="_Toc90370977" w:history="1">
        <w:r w:rsidR="00DE420C" w:rsidRPr="00F04201">
          <w:rPr>
            <w:rStyle w:val="Hyperlink"/>
            <w:noProof/>
            <w:specVanish/>
          </w:rPr>
          <w:t>3.7</w:t>
        </w:r>
        <w:r w:rsidR="00DE420C" w:rsidRPr="00F04201">
          <w:rPr>
            <w:rStyle w:val="Hyperlink"/>
            <w:noProof/>
          </w:rPr>
          <w:tab/>
          <w:t>Change in Law</w:t>
        </w:r>
        <w:r w:rsidR="00DE420C" w:rsidRPr="00F04201">
          <w:rPr>
            <w:noProof/>
          </w:rPr>
          <w:tab/>
        </w:r>
        <w:r w:rsidR="00DE420C" w:rsidRPr="00F04201">
          <w:rPr>
            <w:noProof/>
          </w:rPr>
          <w:fldChar w:fldCharType="begin"/>
        </w:r>
        <w:r w:rsidR="00DE420C" w:rsidRPr="00F04201">
          <w:rPr>
            <w:noProof/>
          </w:rPr>
          <w:instrText xml:space="preserve"> PAGEREF _Toc90370977 \h </w:instrText>
        </w:r>
        <w:r w:rsidR="00DE420C" w:rsidRPr="00F04201">
          <w:rPr>
            <w:noProof/>
          </w:rPr>
        </w:r>
        <w:r w:rsidR="00DE420C" w:rsidRPr="00F04201">
          <w:rPr>
            <w:noProof/>
          </w:rPr>
          <w:fldChar w:fldCharType="separate"/>
        </w:r>
        <w:r w:rsidR="00DE420C" w:rsidRPr="00F04201">
          <w:rPr>
            <w:noProof/>
          </w:rPr>
          <w:t>13</w:t>
        </w:r>
        <w:r w:rsidR="00DE420C" w:rsidRPr="00F04201">
          <w:rPr>
            <w:noProof/>
          </w:rPr>
          <w:fldChar w:fldCharType="end"/>
        </w:r>
      </w:hyperlink>
    </w:p>
    <w:p w14:paraId="7DD74D9F" w14:textId="0A9B6757" w:rsidR="00DE420C" w:rsidRPr="00F04201" w:rsidRDefault="008239A2" w:rsidP="00DE420C">
      <w:pPr>
        <w:pStyle w:val="TOC2"/>
        <w:rPr>
          <w:rFonts w:asciiTheme="minorHAnsi" w:eastAsiaTheme="minorEastAsia" w:hAnsiTheme="minorHAnsi" w:cstheme="minorBidi"/>
          <w:noProof/>
          <w:szCs w:val="24"/>
        </w:rPr>
      </w:pPr>
      <w:hyperlink w:anchor="_Toc90370978" w:history="1">
        <w:r w:rsidR="00DE420C" w:rsidRPr="00F04201">
          <w:rPr>
            <w:rStyle w:val="Hyperlink"/>
            <w:noProof/>
            <w:specVanish/>
          </w:rPr>
          <w:t>3.8</w:t>
        </w:r>
        <w:r w:rsidR="00DE420C" w:rsidRPr="00F04201">
          <w:rPr>
            <w:rStyle w:val="Hyperlink"/>
            <w:noProof/>
          </w:rPr>
          <w:tab/>
          <w:t>Buyer’s Access to Records</w:t>
        </w:r>
        <w:r w:rsidR="00DE420C" w:rsidRPr="00F04201">
          <w:rPr>
            <w:noProof/>
          </w:rPr>
          <w:tab/>
        </w:r>
        <w:r w:rsidR="00DE420C" w:rsidRPr="00F04201">
          <w:rPr>
            <w:noProof/>
          </w:rPr>
          <w:fldChar w:fldCharType="begin"/>
        </w:r>
        <w:r w:rsidR="00DE420C" w:rsidRPr="00F04201">
          <w:rPr>
            <w:noProof/>
          </w:rPr>
          <w:instrText xml:space="preserve"> PAGEREF _Toc90370978 \h </w:instrText>
        </w:r>
        <w:r w:rsidR="00DE420C" w:rsidRPr="00F04201">
          <w:rPr>
            <w:noProof/>
          </w:rPr>
        </w:r>
        <w:r w:rsidR="00DE420C" w:rsidRPr="00F04201">
          <w:rPr>
            <w:noProof/>
          </w:rPr>
          <w:fldChar w:fldCharType="separate"/>
        </w:r>
        <w:r w:rsidR="00DE420C" w:rsidRPr="00F04201">
          <w:rPr>
            <w:noProof/>
          </w:rPr>
          <w:t>13</w:t>
        </w:r>
        <w:r w:rsidR="00DE420C" w:rsidRPr="00F04201">
          <w:rPr>
            <w:noProof/>
          </w:rPr>
          <w:fldChar w:fldCharType="end"/>
        </w:r>
      </w:hyperlink>
    </w:p>
    <w:p w14:paraId="47C9BAE8" w14:textId="1A47BF27" w:rsidR="00DE420C" w:rsidRPr="00F04201" w:rsidRDefault="008239A2" w:rsidP="00DE420C">
      <w:pPr>
        <w:pStyle w:val="TOC2"/>
        <w:rPr>
          <w:rFonts w:asciiTheme="minorHAnsi" w:eastAsiaTheme="minorEastAsia" w:hAnsiTheme="minorHAnsi" w:cstheme="minorBidi"/>
          <w:noProof/>
          <w:szCs w:val="24"/>
        </w:rPr>
      </w:pPr>
      <w:hyperlink w:anchor="_Toc90370979" w:history="1">
        <w:r w:rsidR="00DE420C" w:rsidRPr="00F04201">
          <w:rPr>
            <w:rStyle w:val="Hyperlink"/>
            <w:noProof/>
            <w:specVanish/>
          </w:rPr>
          <w:t>3.9</w:t>
        </w:r>
        <w:r w:rsidR="00DE420C" w:rsidRPr="00F04201">
          <w:rPr>
            <w:rStyle w:val="Hyperlink"/>
            <w:noProof/>
          </w:rPr>
          <w:tab/>
          <w:t>Seller as Owner of the Project</w:t>
        </w:r>
        <w:r w:rsidR="00DE420C" w:rsidRPr="00F04201">
          <w:rPr>
            <w:noProof/>
          </w:rPr>
          <w:tab/>
        </w:r>
        <w:r w:rsidR="00DE420C" w:rsidRPr="00F04201">
          <w:rPr>
            <w:noProof/>
          </w:rPr>
          <w:fldChar w:fldCharType="begin"/>
        </w:r>
        <w:r w:rsidR="00DE420C" w:rsidRPr="00F04201">
          <w:rPr>
            <w:noProof/>
          </w:rPr>
          <w:instrText xml:space="preserve"> PAGEREF _Toc90370979 \h </w:instrText>
        </w:r>
        <w:r w:rsidR="00DE420C" w:rsidRPr="00F04201">
          <w:rPr>
            <w:noProof/>
          </w:rPr>
        </w:r>
        <w:r w:rsidR="00DE420C" w:rsidRPr="00F04201">
          <w:rPr>
            <w:noProof/>
          </w:rPr>
          <w:fldChar w:fldCharType="separate"/>
        </w:r>
        <w:r w:rsidR="00DE420C" w:rsidRPr="00F04201">
          <w:rPr>
            <w:noProof/>
          </w:rPr>
          <w:t>13</w:t>
        </w:r>
        <w:r w:rsidR="00DE420C" w:rsidRPr="00F04201">
          <w:rPr>
            <w:noProof/>
          </w:rPr>
          <w:fldChar w:fldCharType="end"/>
        </w:r>
      </w:hyperlink>
    </w:p>
    <w:p w14:paraId="211430B9" w14:textId="3AF90546" w:rsidR="00DE420C" w:rsidRPr="00F04201" w:rsidRDefault="008239A2" w:rsidP="00DE420C">
      <w:pPr>
        <w:pStyle w:val="TOC2"/>
        <w:rPr>
          <w:rFonts w:asciiTheme="minorHAnsi" w:eastAsiaTheme="minorEastAsia" w:hAnsiTheme="minorHAnsi" w:cstheme="minorBidi"/>
          <w:noProof/>
          <w:szCs w:val="24"/>
        </w:rPr>
      </w:pPr>
      <w:hyperlink w:anchor="_Toc90370980" w:history="1">
        <w:r w:rsidR="00DE420C" w:rsidRPr="00F04201">
          <w:rPr>
            <w:rStyle w:val="Hyperlink"/>
            <w:noProof/>
            <w:specVanish/>
          </w:rPr>
          <w:t>3.10</w:t>
        </w:r>
        <w:r w:rsidR="00DE420C" w:rsidRPr="00F04201">
          <w:rPr>
            <w:rStyle w:val="Hyperlink"/>
            <w:noProof/>
          </w:rPr>
          <w:tab/>
          <w:t>Facility Control</w:t>
        </w:r>
        <w:r w:rsidR="00DE420C" w:rsidRPr="00F04201">
          <w:rPr>
            <w:noProof/>
          </w:rPr>
          <w:tab/>
        </w:r>
        <w:r w:rsidR="00DE420C" w:rsidRPr="00F04201">
          <w:rPr>
            <w:noProof/>
          </w:rPr>
          <w:fldChar w:fldCharType="begin"/>
        </w:r>
        <w:r w:rsidR="00DE420C" w:rsidRPr="00F04201">
          <w:rPr>
            <w:noProof/>
          </w:rPr>
          <w:instrText xml:space="preserve"> PAGEREF _Toc90370980 \h </w:instrText>
        </w:r>
        <w:r w:rsidR="00DE420C" w:rsidRPr="00F04201">
          <w:rPr>
            <w:noProof/>
          </w:rPr>
        </w:r>
        <w:r w:rsidR="00DE420C" w:rsidRPr="00F04201">
          <w:rPr>
            <w:noProof/>
          </w:rPr>
          <w:fldChar w:fldCharType="separate"/>
        </w:r>
        <w:r w:rsidR="00DE420C" w:rsidRPr="00F04201">
          <w:rPr>
            <w:noProof/>
          </w:rPr>
          <w:t>13</w:t>
        </w:r>
        <w:r w:rsidR="00DE420C" w:rsidRPr="00F04201">
          <w:rPr>
            <w:noProof/>
          </w:rPr>
          <w:fldChar w:fldCharType="end"/>
        </w:r>
      </w:hyperlink>
    </w:p>
    <w:p w14:paraId="1E9DE5E7" w14:textId="5167F2A0" w:rsidR="00DE420C" w:rsidRPr="00F04201" w:rsidRDefault="008239A2" w:rsidP="00DE420C">
      <w:pPr>
        <w:pStyle w:val="TOC2"/>
        <w:rPr>
          <w:rFonts w:asciiTheme="minorHAnsi" w:eastAsiaTheme="minorEastAsia" w:hAnsiTheme="minorHAnsi" w:cstheme="minorBidi"/>
          <w:noProof/>
          <w:szCs w:val="24"/>
        </w:rPr>
      </w:pPr>
      <w:hyperlink w:anchor="_Toc90370981" w:history="1">
        <w:r w:rsidR="00DE420C" w:rsidRPr="00F04201">
          <w:rPr>
            <w:rStyle w:val="Hyperlink"/>
            <w:noProof/>
            <w:specVanish/>
          </w:rPr>
          <w:t>3.11</w:t>
        </w:r>
        <w:r w:rsidR="00DE420C" w:rsidRPr="00F04201">
          <w:rPr>
            <w:rStyle w:val="Hyperlink"/>
            <w:noProof/>
          </w:rPr>
          <w:tab/>
          <w:t>Bidding and Scheduling Instructions</w:t>
        </w:r>
        <w:r w:rsidR="00DE420C" w:rsidRPr="00F04201">
          <w:rPr>
            <w:noProof/>
          </w:rPr>
          <w:tab/>
        </w:r>
        <w:r w:rsidR="00DE420C" w:rsidRPr="00F04201">
          <w:rPr>
            <w:noProof/>
          </w:rPr>
          <w:fldChar w:fldCharType="begin"/>
        </w:r>
        <w:r w:rsidR="00DE420C" w:rsidRPr="00F04201">
          <w:rPr>
            <w:noProof/>
          </w:rPr>
          <w:instrText xml:space="preserve"> PAGEREF _Toc90370981 \h </w:instrText>
        </w:r>
        <w:r w:rsidR="00DE420C" w:rsidRPr="00F04201">
          <w:rPr>
            <w:noProof/>
          </w:rPr>
        </w:r>
        <w:r w:rsidR="00DE420C" w:rsidRPr="00F04201">
          <w:rPr>
            <w:noProof/>
          </w:rPr>
          <w:fldChar w:fldCharType="separate"/>
        </w:r>
        <w:r w:rsidR="00DE420C" w:rsidRPr="00F04201">
          <w:rPr>
            <w:noProof/>
          </w:rPr>
          <w:t>14</w:t>
        </w:r>
        <w:r w:rsidR="00DE420C" w:rsidRPr="00F04201">
          <w:rPr>
            <w:noProof/>
          </w:rPr>
          <w:fldChar w:fldCharType="end"/>
        </w:r>
      </w:hyperlink>
    </w:p>
    <w:p w14:paraId="2A898757" w14:textId="254B7E4D" w:rsidR="00DE420C" w:rsidRPr="00F04201" w:rsidRDefault="008239A2" w:rsidP="00DE420C">
      <w:pPr>
        <w:pStyle w:val="TOC2"/>
        <w:rPr>
          <w:rFonts w:asciiTheme="minorHAnsi" w:eastAsiaTheme="minorEastAsia" w:hAnsiTheme="minorHAnsi" w:cstheme="minorBidi"/>
          <w:noProof/>
          <w:szCs w:val="24"/>
        </w:rPr>
      </w:pPr>
      <w:hyperlink w:anchor="_Toc90370982" w:history="1">
        <w:r w:rsidR="00DE420C" w:rsidRPr="00F04201">
          <w:rPr>
            <w:rStyle w:val="Hyperlink"/>
            <w:noProof/>
            <w:specVanish/>
          </w:rPr>
          <w:t>3.12</w:t>
        </w:r>
        <w:r w:rsidR="00DE420C" w:rsidRPr="00F04201">
          <w:rPr>
            <w:rStyle w:val="Hyperlink"/>
            <w:noProof/>
          </w:rPr>
          <w:tab/>
          <w:t>NYISO Penalties</w:t>
        </w:r>
        <w:r w:rsidR="00DE420C" w:rsidRPr="00F04201">
          <w:rPr>
            <w:noProof/>
          </w:rPr>
          <w:tab/>
        </w:r>
        <w:r w:rsidR="00DE420C" w:rsidRPr="00F04201">
          <w:rPr>
            <w:noProof/>
          </w:rPr>
          <w:fldChar w:fldCharType="begin"/>
        </w:r>
        <w:r w:rsidR="00DE420C" w:rsidRPr="00F04201">
          <w:rPr>
            <w:noProof/>
          </w:rPr>
          <w:instrText xml:space="preserve"> PAGEREF _Toc90370982 \h </w:instrText>
        </w:r>
        <w:r w:rsidR="00DE420C" w:rsidRPr="00F04201">
          <w:rPr>
            <w:noProof/>
          </w:rPr>
        </w:r>
        <w:r w:rsidR="00DE420C" w:rsidRPr="00F04201">
          <w:rPr>
            <w:noProof/>
          </w:rPr>
          <w:fldChar w:fldCharType="separate"/>
        </w:r>
        <w:r w:rsidR="00DE420C" w:rsidRPr="00F04201">
          <w:rPr>
            <w:noProof/>
          </w:rPr>
          <w:t>14</w:t>
        </w:r>
        <w:r w:rsidR="00DE420C" w:rsidRPr="00F04201">
          <w:rPr>
            <w:noProof/>
          </w:rPr>
          <w:fldChar w:fldCharType="end"/>
        </w:r>
      </w:hyperlink>
    </w:p>
    <w:p w14:paraId="7919E5D3" w14:textId="33B596EC" w:rsidR="00DE420C" w:rsidRPr="00F04201" w:rsidRDefault="008239A2" w:rsidP="00DE420C">
      <w:pPr>
        <w:pStyle w:val="TOC2"/>
        <w:rPr>
          <w:rFonts w:asciiTheme="minorHAnsi" w:eastAsiaTheme="minorEastAsia" w:hAnsiTheme="minorHAnsi" w:cstheme="minorBidi"/>
          <w:noProof/>
          <w:szCs w:val="24"/>
        </w:rPr>
      </w:pPr>
      <w:hyperlink w:anchor="_Toc90370983" w:history="1">
        <w:r w:rsidR="00DE420C" w:rsidRPr="00F04201">
          <w:rPr>
            <w:rStyle w:val="Hyperlink"/>
            <w:noProof/>
            <w:specVanish/>
          </w:rPr>
          <w:t>3.13</w:t>
        </w:r>
        <w:r w:rsidR="00DE420C" w:rsidRPr="00F04201">
          <w:rPr>
            <w:rStyle w:val="Hyperlink"/>
            <w:noProof/>
          </w:rPr>
          <w:tab/>
          <w:t>Title</w:t>
        </w:r>
        <w:r w:rsidR="00DE420C" w:rsidRPr="00F04201">
          <w:rPr>
            <w:noProof/>
          </w:rPr>
          <w:tab/>
        </w:r>
        <w:r w:rsidR="00DE420C" w:rsidRPr="00F04201">
          <w:rPr>
            <w:noProof/>
          </w:rPr>
          <w:fldChar w:fldCharType="begin"/>
        </w:r>
        <w:r w:rsidR="00DE420C" w:rsidRPr="00F04201">
          <w:rPr>
            <w:noProof/>
          </w:rPr>
          <w:instrText xml:space="preserve"> PAGEREF _Toc90370983 \h </w:instrText>
        </w:r>
        <w:r w:rsidR="00DE420C" w:rsidRPr="00F04201">
          <w:rPr>
            <w:noProof/>
          </w:rPr>
        </w:r>
        <w:r w:rsidR="00DE420C" w:rsidRPr="00F04201">
          <w:rPr>
            <w:noProof/>
          </w:rPr>
          <w:fldChar w:fldCharType="separate"/>
        </w:r>
        <w:r w:rsidR="00DE420C" w:rsidRPr="00F04201">
          <w:rPr>
            <w:noProof/>
          </w:rPr>
          <w:t>14</w:t>
        </w:r>
        <w:r w:rsidR="00DE420C" w:rsidRPr="00F04201">
          <w:rPr>
            <w:noProof/>
          </w:rPr>
          <w:fldChar w:fldCharType="end"/>
        </w:r>
      </w:hyperlink>
    </w:p>
    <w:p w14:paraId="7192CBF5" w14:textId="365962F2" w:rsidR="00DE420C" w:rsidRPr="00F04201" w:rsidRDefault="008239A2" w:rsidP="00DE420C">
      <w:pPr>
        <w:pStyle w:val="TOC2"/>
        <w:rPr>
          <w:rFonts w:asciiTheme="minorHAnsi" w:eastAsiaTheme="minorEastAsia" w:hAnsiTheme="minorHAnsi" w:cstheme="minorBidi"/>
          <w:noProof/>
          <w:szCs w:val="24"/>
        </w:rPr>
      </w:pPr>
      <w:hyperlink w:anchor="_Toc90370984" w:history="1">
        <w:r w:rsidR="00DE420C" w:rsidRPr="00F04201">
          <w:rPr>
            <w:rStyle w:val="Hyperlink"/>
            <w:noProof/>
          </w:rPr>
          <w:t>3.14</w:t>
        </w:r>
        <w:r w:rsidR="00DE420C" w:rsidRPr="00F04201">
          <w:rPr>
            <w:rStyle w:val="Hyperlink"/>
            <w:bCs/>
            <w:noProof/>
          </w:rPr>
          <w:tab/>
          <w:t>Role of the Parties</w:t>
        </w:r>
        <w:r w:rsidR="00DE420C" w:rsidRPr="00F04201">
          <w:rPr>
            <w:rStyle w:val="Hyperlink"/>
            <w:noProof/>
          </w:rPr>
          <w:t>.</w:t>
        </w:r>
        <w:r w:rsidR="00DE420C" w:rsidRPr="00F04201">
          <w:rPr>
            <w:noProof/>
          </w:rPr>
          <w:tab/>
        </w:r>
        <w:r w:rsidR="00DE420C" w:rsidRPr="00F04201">
          <w:rPr>
            <w:noProof/>
          </w:rPr>
          <w:fldChar w:fldCharType="begin"/>
        </w:r>
        <w:r w:rsidR="00DE420C" w:rsidRPr="00F04201">
          <w:rPr>
            <w:noProof/>
          </w:rPr>
          <w:instrText xml:space="preserve"> PAGEREF _Toc90370984 \h </w:instrText>
        </w:r>
        <w:r w:rsidR="00DE420C" w:rsidRPr="00F04201">
          <w:rPr>
            <w:noProof/>
          </w:rPr>
        </w:r>
        <w:r w:rsidR="00DE420C" w:rsidRPr="00F04201">
          <w:rPr>
            <w:noProof/>
          </w:rPr>
          <w:fldChar w:fldCharType="separate"/>
        </w:r>
        <w:r w:rsidR="00DE420C" w:rsidRPr="00F04201">
          <w:rPr>
            <w:noProof/>
          </w:rPr>
          <w:t>14</w:t>
        </w:r>
        <w:r w:rsidR="00DE420C" w:rsidRPr="00F04201">
          <w:rPr>
            <w:noProof/>
          </w:rPr>
          <w:fldChar w:fldCharType="end"/>
        </w:r>
      </w:hyperlink>
    </w:p>
    <w:p w14:paraId="27A75D08" w14:textId="7D4F0D77" w:rsidR="00DE420C" w:rsidRPr="00F04201" w:rsidRDefault="008239A2">
      <w:pPr>
        <w:pStyle w:val="TOC1"/>
        <w:rPr>
          <w:rFonts w:asciiTheme="minorHAnsi" w:eastAsiaTheme="minorEastAsia" w:hAnsiTheme="minorHAnsi" w:cstheme="minorBidi"/>
          <w:noProof/>
          <w:szCs w:val="24"/>
        </w:rPr>
      </w:pPr>
      <w:hyperlink w:anchor="_Toc90370985" w:history="1">
        <w:r w:rsidR="00DE420C" w:rsidRPr="00F04201">
          <w:rPr>
            <w:rStyle w:val="Hyperlink"/>
            <w:noProof/>
          </w:rPr>
          <w:t>ARTICLE 4: AVAILABILITY GUARANTEE</w:t>
        </w:r>
        <w:r w:rsidR="00DE420C" w:rsidRPr="00F04201">
          <w:rPr>
            <w:noProof/>
          </w:rPr>
          <w:tab/>
        </w:r>
        <w:r w:rsidR="00DE420C" w:rsidRPr="00F04201">
          <w:rPr>
            <w:noProof/>
          </w:rPr>
          <w:fldChar w:fldCharType="begin"/>
        </w:r>
        <w:r w:rsidR="00DE420C" w:rsidRPr="00F04201">
          <w:rPr>
            <w:noProof/>
          </w:rPr>
          <w:instrText xml:space="preserve"> PAGEREF _Toc90370985 \h </w:instrText>
        </w:r>
        <w:r w:rsidR="00DE420C" w:rsidRPr="00F04201">
          <w:rPr>
            <w:noProof/>
          </w:rPr>
        </w:r>
        <w:r w:rsidR="00DE420C" w:rsidRPr="00F04201">
          <w:rPr>
            <w:noProof/>
          </w:rPr>
          <w:fldChar w:fldCharType="separate"/>
        </w:r>
        <w:r w:rsidR="00DE420C" w:rsidRPr="00F04201">
          <w:rPr>
            <w:noProof/>
          </w:rPr>
          <w:t>15</w:t>
        </w:r>
        <w:r w:rsidR="00DE420C" w:rsidRPr="00F04201">
          <w:rPr>
            <w:noProof/>
          </w:rPr>
          <w:fldChar w:fldCharType="end"/>
        </w:r>
      </w:hyperlink>
    </w:p>
    <w:p w14:paraId="5AA8CC74" w14:textId="41462F1F" w:rsidR="00DE420C" w:rsidRPr="00F04201" w:rsidRDefault="008239A2" w:rsidP="00DE420C">
      <w:pPr>
        <w:pStyle w:val="TOC2"/>
        <w:rPr>
          <w:rFonts w:asciiTheme="minorHAnsi" w:eastAsiaTheme="minorEastAsia" w:hAnsiTheme="minorHAnsi" w:cstheme="minorBidi"/>
          <w:noProof/>
          <w:szCs w:val="24"/>
        </w:rPr>
      </w:pPr>
      <w:hyperlink w:anchor="_Toc90370986" w:history="1">
        <w:r w:rsidR="00DE420C" w:rsidRPr="00F04201">
          <w:rPr>
            <w:rStyle w:val="Hyperlink"/>
            <w:noProof/>
            <w:specVanish/>
          </w:rPr>
          <w:t>4.1</w:t>
        </w:r>
        <w:r w:rsidR="00DE420C" w:rsidRPr="00F04201">
          <w:rPr>
            <w:rStyle w:val="Hyperlink"/>
            <w:noProof/>
          </w:rPr>
          <w:tab/>
          <w:t>Calculation of Availability Percentage</w:t>
        </w:r>
        <w:r w:rsidR="00DE420C" w:rsidRPr="00F04201">
          <w:rPr>
            <w:noProof/>
          </w:rPr>
          <w:tab/>
        </w:r>
        <w:r w:rsidR="00DE420C" w:rsidRPr="00F04201">
          <w:rPr>
            <w:noProof/>
          </w:rPr>
          <w:fldChar w:fldCharType="begin"/>
        </w:r>
        <w:r w:rsidR="00DE420C" w:rsidRPr="00F04201">
          <w:rPr>
            <w:noProof/>
          </w:rPr>
          <w:instrText xml:space="preserve"> PAGEREF _Toc90370986 \h </w:instrText>
        </w:r>
        <w:r w:rsidR="00DE420C" w:rsidRPr="00F04201">
          <w:rPr>
            <w:noProof/>
          </w:rPr>
        </w:r>
        <w:r w:rsidR="00DE420C" w:rsidRPr="00F04201">
          <w:rPr>
            <w:noProof/>
          </w:rPr>
          <w:fldChar w:fldCharType="separate"/>
        </w:r>
        <w:r w:rsidR="00DE420C" w:rsidRPr="00F04201">
          <w:rPr>
            <w:noProof/>
          </w:rPr>
          <w:t>15</w:t>
        </w:r>
        <w:r w:rsidR="00DE420C" w:rsidRPr="00F04201">
          <w:rPr>
            <w:noProof/>
          </w:rPr>
          <w:fldChar w:fldCharType="end"/>
        </w:r>
      </w:hyperlink>
    </w:p>
    <w:p w14:paraId="18B86219" w14:textId="061A06F4" w:rsidR="00DE420C" w:rsidRPr="00F04201" w:rsidRDefault="008239A2" w:rsidP="00DE420C">
      <w:pPr>
        <w:pStyle w:val="TOC2"/>
        <w:rPr>
          <w:rFonts w:asciiTheme="minorHAnsi" w:eastAsiaTheme="minorEastAsia" w:hAnsiTheme="minorHAnsi" w:cstheme="minorBidi"/>
          <w:noProof/>
          <w:szCs w:val="24"/>
        </w:rPr>
      </w:pPr>
      <w:hyperlink w:anchor="_Toc90370987" w:history="1">
        <w:r w:rsidR="00DE420C" w:rsidRPr="00F04201">
          <w:rPr>
            <w:rStyle w:val="Hyperlink"/>
            <w:noProof/>
            <w:specVanish/>
          </w:rPr>
          <w:t>4.2</w:t>
        </w:r>
        <w:r w:rsidR="00DE420C" w:rsidRPr="00F04201">
          <w:rPr>
            <w:rStyle w:val="Hyperlink"/>
            <w:noProof/>
          </w:rPr>
          <w:tab/>
          <w:t>Calculation of Availability Damages</w:t>
        </w:r>
        <w:r w:rsidR="00DE420C" w:rsidRPr="00F04201">
          <w:rPr>
            <w:noProof/>
          </w:rPr>
          <w:tab/>
        </w:r>
        <w:r w:rsidR="00DE420C" w:rsidRPr="00F04201">
          <w:rPr>
            <w:noProof/>
          </w:rPr>
          <w:fldChar w:fldCharType="begin"/>
        </w:r>
        <w:r w:rsidR="00DE420C" w:rsidRPr="00F04201">
          <w:rPr>
            <w:noProof/>
          </w:rPr>
          <w:instrText xml:space="preserve"> PAGEREF _Toc90370987 \h </w:instrText>
        </w:r>
        <w:r w:rsidR="00DE420C" w:rsidRPr="00F04201">
          <w:rPr>
            <w:noProof/>
          </w:rPr>
        </w:r>
        <w:r w:rsidR="00DE420C" w:rsidRPr="00F04201">
          <w:rPr>
            <w:noProof/>
          </w:rPr>
          <w:fldChar w:fldCharType="separate"/>
        </w:r>
        <w:r w:rsidR="00DE420C" w:rsidRPr="00F04201">
          <w:rPr>
            <w:noProof/>
          </w:rPr>
          <w:t>15</w:t>
        </w:r>
        <w:r w:rsidR="00DE420C" w:rsidRPr="00F04201">
          <w:rPr>
            <w:noProof/>
          </w:rPr>
          <w:fldChar w:fldCharType="end"/>
        </w:r>
      </w:hyperlink>
    </w:p>
    <w:p w14:paraId="74981865" w14:textId="061800C1" w:rsidR="00DE420C" w:rsidRPr="00F04201" w:rsidRDefault="008239A2" w:rsidP="00DE420C">
      <w:pPr>
        <w:pStyle w:val="TOC2"/>
        <w:rPr>
          <w:rFonts w:asciiTheme="minorHAnsi" w:eastAsiaTheme="minorEastAsia" w:hAnsiTheme="minorHAnsi" w:cstheme="minorBidi"/>
          <w:noProof/>
          <w:szCs w:val="24"/>
        </w:rPr>
      </w:pPr>
      <w:hyperlink w:anchor="_Toc90370988" w:history="1">
        <w:r w:rsidR="00DE420C" w:rsidRPr="00F04201">
          <w:rPr>
            <w:rStyle w:val="Hyperlink"/>
            <w:noProof/>
            <w:specVanish/>
          </w:rPr>
          <w:t>4.3</w:t>
        </w:r>
        <w:r w:rsidR="00DE420C" w:rsidRPr="00F04201">
          <w:rPr>
            <w:rStyle w:val="Hyperlink"/>
            <w:noProof/>
          </w:rPr>
          <w:tab/>
          <w:t>Payment of Availability Damages</w:t>
        </w:r>
        <w:r w:rsidR="00DE420C" w:rsidRPr="00F04201">
          <w:rPr>
            <w:noProof/>
          </w:rPr>
          <w:tab/>
        </w:r>
        <w:r w:rsidR="00DE420C" w:rsidRPr="00F04201">
          <w:rPr>
            <w:noProof/>
          </w:rPr>
          <w:fldChar w:fldCharType="begin"/>
        </w:r>
        <w:r w:rsidR="00DE420C" w:rsidRPr="00F04201">
          <w:rPr>
            <w:noProof/>
          </w:rPr>
          <w:instrText xml:space="preserve"> PAGEREF _Toc90370988 \h </w:instrText>
        </w:r>
        <w:r w:rsidR="00DE420C" w:rsidRPr="00F04201">
          <w:rPr>
            <w:noProof/>
          </w:rPr>
        </w:r>
        <w:r w:rsidR="00DE420C" w:rsidRPr="00F04201">
          <w:rPr>
            <w:noProof/>
          </w:rPr>
          <w:fldChar w:fldCharType="separate"/>
        </w:r>
        <w:r w:rsidR="00DE420C" w:rsidRPr="00F04201">
          <w:rPr>
            <w:noProof/>
          </w:rPr>
          <w:t>15</w:t>
        </w:r>
        <w:r w:rsidR="00DE420C" w:rsidRPr="00F04201">
          <w:rPr>
            <w:noProof/>
          </w:rPr>
          <w:fldChar w:fldCharType="end"/>
        </w:r>
      </w:hyperlink>
    </w:p>
    <w:p w14:paraId="09ECC731" w14:textId="542186D7" w:rsidR="00DE420C" w:rsidRPr="00F04201" w:rsidRDefault="008239A2" w:rsidP="00DE420C">
      <w:pPr>
        <w:pStyle w:val="TOC2"/>
        <w:rPr>
          <w:rFonts w:asciiTheme="minorHAnsi" w:eastAsiaTheme="minorEastAsia" w:hAnsiTheme="minorHAnsi" w:cstheme="minorBidi"/>
          <w:noProof/>
          <w:szCs w:val="24"/>
        </w:rPr>
      </w:pPr>
      <w:hyperlink w:anchor="_Toc90370989" w:history="1">
        <w:r w:rsidR="00DE420C" w:rsidRPr="00F04201">
          <w:rPr>
            <w:rStyle w:val="Hyperlink"/>
            <w:noProof/>
            <w:specVanish/>
          </w:rPr>
          <w:t>4.4</w:t>
        </w:r>
        <w:r w:rsidR="00DE420C" w:rsidRPr="00F04201">
          <w:rPr>
            <w:rStyle w:val="Hyperlink"/>
            <w:noProof/>
          </w:rPr>
          <w:tab/>
          <w:t>Availability Damages are Sole Remedy</w:t>
        </w:r>
        <w:r w:rsidR="00DE420C" w:rsidRPr="00F04201">
          <w:rPr>
            <w:noProof/>
          </w:rPr>
          <w:tab/>
        </w:r>
        <w:r w:rsidR="00DE420C" w:rsidRPr="00F04201">
          <w:rPr>
            <w:noProof/>
          </w:rPr>
          <w:fldChar w:fldCharType="begin"/>
        </w:r>
        <w:r w:rsidR="00DE420C" w:rsidRPr="00F04201">
          <w:rPr>
            <w:noProof/>
          </w:rPr>
          <w:instrText xml:space="preserve"> PAGEREF _Toc90370989 \h </w:instrText>
        </w:r>
        <w:r w:rsidR="00DE420C" w:rsidRPr="00F04201">
          <w:rPr>
            <w:noProof/>
          </w:rPr>
        </w:r>
        <w:r w:rsidR="00DE420C" w:rsidRPr="00F04201">
          <w:rPr>
            <w:noProof/>
          </w:rPr>
          <w:fldChar w:fldCharType="separate"/>
        </w:r>
        <w:r w:rsidR="00DE420C" w:rsidRPr="00F04201">
          <w:rPr>
            <w:noProof/>
          </w:rPr>
          <w:t>15</w:t>
        </w:r>
        <w:r w:rsidR="00DE420C" w:rsidRPr="00F04201">
          <w:rPr>
            <w:noProof/>
          </w:rPr>
          <w:fldChar w:fldCharType="end"/>
        </w:r>
      </w:hyperlink>
    </w:p>
    <w:p w14:paraId="5BA256E0" w14:textId="21B621B9" w:rsidR="00DE420C" w:rsidRPr="00F04201" w:rsidRDefault="008239A2">
      <w:pPr>
        <w:pStyle w:val="TOC1"/>
        <w:rPr>
          <w:rFonts w:asciiTheme="minorHAnsi" w:eastAsiaTheme="minorEastAsia" w:hAnsiTheme="minorHAnsi" w:cstheme="minorBidi"/>
          <w:noProof/>
          <w:szCs w:val="24"/>
        </w:rPr>
      </w:pPr>
      <w:hyperlink w:anchor="_Toc90370990" w:history="1">
        <w:r w:rsidR="00DE420C" w:rsidRPr="00F04201">
          <w:rPr>
            <w:rStyle w:val="Hyperlink"/>
            <w:noProof/>
          </w:rPr>
          <w:t>ARTICLE 5: EVENTS OF DEFAULT; REMEDIES</w:t>
        </w:r>
        <w:r w:rsidR="00DE420C" w:rsidRPr="00F04201">
          <w:rPr>
            <w:noProof/>
          </w:rPr>
          <w:tab/>
        </w:r>
        <w:r w:rsidR="00DE420C" w:rsidRPr="00F04201">
          <w:rPr>
            <w:noProof/>
          </w:rPr>
          <w:fldChar w:fldCharType="begin"/>
        </w:r>
        <w:r w:rsidR="00DE420C" w:rsidRPr="00F04201">
          <w:rPr>
            <w:noProof/>
          </w:rPr>
          <w:instrText xml:space="preserve"> PAGEREF _Toc90370990 \h </w:instrText>
        </w:r>
        <w:r w:rsidR="00DE420C" w:rsidRPr="00F04201">
          <w:rPr>
            <w:noProof/>
          </w:rPr>
        </w:r>
        <w:r w:rsidR="00DE420C" w:rsidRPr="00F04201">
          <w:rPr>
            <w:noProof/>
          </w:rPr>
          <w:fldChar w:fldCharType="separate"/>
        </w:r>
        <w:r w:rsidR="00DE420C" w:rsidRPr="00F04201">
          <w:rPr>
            <w:noProof/>
          </w:rPr>
          <w:t>16</w:t>
        </w:r>
        <w:r w:rsidR="00DE420C" w:rsidRPr="00F04201">
          <w:rPr>
            <w:noProof/>
          </w:rPr>
          <w:fldChar w:fldCharType="end"/>
        </w:r>
      </w:hyperlink>
    </w:p>
    <w:p w14:paraId="7DEBB26D" w14:textId="22648A29" w:rsidR="00DE420C" w:rsidRPr="00F04201" w:rsidRDefault="008239A2" w:rsidP="00DE420C">
      <w:pPr>
        <w:pStyle w:val="TOC2"/>
        <w:rPr>
          <w:rFonts w:asciiTheme="minorHAnsi" w:eastAsiaTheme="minorEastAsia" w:hAnsiTheme="minorHAnsi" w:cstheme="minorBidi"/>
          <w:noProof/>
          <w:szCs w:val="24"/>
        </w:rPr>
      </w:pPr>
      <w:hyperlink w:anchor="_Toc90370991" w:history="1">
        <w:r w:rsidR="00DE420C" w:rsidRPr="00F04201">
          <w:rPr>
            <w:rStyle w:val="Hyperlink"/>
            <w:noProof/>
          </w:rPr>
          <w:t>5.1</w:t>
        </w:r>
        <w:r w:rsidR="00DE420C" w:rsidRPr="00F04201">
          <w:rPr>
            <w:rStyle w:val="Hyperlink"/>
            <w:noProof/>
          </w:rPr>
          <w:tab/>
          <w:t>Default by Seller.</w:t>
        </w:r>
        <w:r w:rsidR="00DE420C" w:rsidRPr="00F04201">
          <w:rPr>
            <w:noProof/>
          </w:rPr>
          <w:tab/>
        </w:r>
        <w:r w:rsidR="00DE420C" w:rsidRPr="00F04201">
          <w:rPr>
            <w:noProof/>
          </w:rPr>
          <w:fldChar w:fldCharType="begin"/>
        </w:r>
        <w:r w:rsidR="00DE420C" w:rsidRPr="00F04201">
          <w:rPr>
            <w:noProof/>
          </w:rPr>
          <w:instrText xml:space="preserve"> PAGEREF _Toc90370991 \h </w:instrText>
        </w:r>
        <w:r w:rsidR="00DE420C" w:rsidRPr="00F04201">
          <w:rPr>
            <w:noProof/>
          </w:rPr>
        </w:r>
        <w:r w:rsidR="00DE420C" w:rsidRPr="00F04201">
          <w:rPr>
            <w:noProof/>
          </w:rPr>
          <w:fldChar w:fldCharType="separate"/>
        </w:r>
        <w:r w:rsidR="00DE420C" w:rsidRPr="00F04201">
          <w:rPr>
            <w:noProof/>
          </w:rPr>
          <w:t>16</w:t>
        </w:r>
        <w:r w:rsidR="00DE420C" w:rsidRPr="00F04201">
          <w:rPr>
            <w:noProof/>
          </w:rPr>
          <w:fldChar w:fldCharType="end"/>
        </w:r>
      </w:hyperlink>
    </w:p>
    <w:p w14:paraId="562904BF" w14:textId="4CA67329" w:rsidR="00DE420C" w:rsidRPr="00F04201" w:rsidRDefault="008239A2" w:rsidP="00DE420C">
      <w:pPr>
        <w:pStyle w:val="TOC2"/>
        <w:rPr>
          <w:rFonts w:asciiTheme="minorHAnsi" w:eastAsiaTheme="minorEastAsia" w:hAnsiTheme="minorHAnsi" w:cstheme="minorBidi"/>
          <w:noProof/>
          <w:szCs w:val="24"/>
        </w:rPr>
      </w:pPr>
      <w:hyperlink w:anchor="_Toc90370992" w:history="1">
        <w:r w:rsidR="00DE420C" w:rsidRPr="00F04201">
          <w:rPr>
            <w:rStyle w:val="Hyperlink"/>
            <w:noProof/>
          </w:rPr>
          <w:t>5.2</w:t>
        </w:r>
        <w:r w:rsidR="00DE420C" w:rsidRPr="00F04201">
          <w:rPr>
            <w:rStyle w:val="Hyperlink"/>
            <w:noProof/>
          </w:rPr>
          <w:tab/>
          <w:t>Default by Buyer.</w:t>
        </w:r>
        <w:r w:rsidR="00DE420C" w:rsidRPr="00F04201">
          <w:rPr>
            <w:noProof/>
          </w:rPr>
          <w:tab/>
        </w:r>
        <w:r w:rsidR="00DE420C" w:rsidRPr="00F04201">
          <w:rPr>
            <w:noProof/>
          </w:rPr>
          <w:fldChar w:fldCharType="begin"/>
        </w:r>
        <w:r w:rsidR="00DE420C" w:rsidRPr="00F04201">
          <w:rPr>
            <w:noProof/>
          </w:rPr>
          <w:instrText xml:space="preserve"> PAGEREF _Toc90370992 \h </w:instrText>
        </w:r>
        <w:r w:rsidR="00DE420C" w:rsidRPr="00F04201">
          <w:rPr>
            <w:noProof/>
          </w:rPr>
        </w:r>
        <w:r w:rsidR="00DE420C" w:rsidRPr="00F04201">
          <w:rPr>
            <w:noProof/>
          </w:rPr>
          <w:fldChar w:fldCharType="separate"/>
        </w:r>
        <w:r w:rsidR="00DE420C" w:rsidRPr="00F04201">
          <w:rPr>
            <w:noProof/>
          </w:rPr>
          <w:t>17</w:t>
        </w:r>
        <w:r w:rsidR="00DE420C" w:rsidRPr="00F04201">
          <w:rPr>
            <w:noProof/>
          </w:rPr>
          <w:fldChar w:fldCharType="end"/>
        </w:r>
      </w:hyperlink>
    </w:p>
    <w:p w14:paraId="7EA7E4AE" w14:textId="2D3620DD" w:rsidR="00DE420C" w:rsidRPr="00F04201" w:rsidRDefault="008239A2" w:rsidP="00DE420C">
      <w:pPr>
        <w:pStyle w:val="TOC2"/>
        <w:rPr>
          <w:rFonts w:asciiTheme="minorHAnsi" w:eastAsiaTheme="minorEastAsia" w:hAnsiTheme="minorHAnsi" w:cstheme="minorBidi"/>
          <w:noProof/>
          <w:szCs w:val="24"/>
        </w:rPr>
      </w:pPr>
      <w:hyperlink w:anchor="_Toc90370993" w:history="1">
        <w:r w:rsidR="00DE420C" w:rsidRPr="00F04201">
          <w:rPr>
            <w:rStyle w:val="Hyperlink"/>
            <w:noProof/>
            <w:specVanish/>
          </w:rPr>
          <w:t>5.3</w:t>
        </w:r>
        <w:r w:rsidR="00DE420C" w:rsidRPr="00F04201">
          <w:rPr>
            <w:rStyle w:val="Hyperlink"/>
            <w:noProof/>
          </w:rPr>
          <w:tab/>
          <w:t>Declaration of an Early Termination Date and Calculation of Termination Payment</w:t>
        </w:r>
        <w:r w:rsidR="00DE420C" w:rsidRPr="00F04201">
          <w:rPr>
            <w:noProof/>
          </w:rPr>
          <w:tab/>
        </w:r>
        <w:r w:rsidR="00DE420C" w:rsidRPr="00F04201">
          <w:rPr>
            <w:noProof/>
          </w:rPr>
          <w:fldChar w:fldCharType="begin"/>
        </w:r>
        <w:r w:rsidR="00DE420C" w:rsidRPr="00F04201">
          <w:rPr>
            <w:noProof/>
          </w:rPr>
          <w:instrText xml:space="preserve"> PAGEREF _Toc90370993 \h </w:instrText>
        </w:r>
        <w:r w:rsidR="00DE420C" w:rsidRPr="00F04201">
          <w:rPr>
            <w:noProof/>
          </w:rPr>
        </w:r>
        <w:r w:rsidR="00DE420C" w:rsidRPr="00F04201">
          <w:rPr>
            <w:noProof/>
          </w:rPr>
          <w:fldChar w:fldCharType="separate"/>
        </w:r>
        <w:r w:rsidR="00DE420C" w:rsidRPr="00F04201">
          <w:rPr>
            <w:noProof/>
          </w:rPr>
          <w:t>17</w:t>
        </w:r>
        <w:r w:rsidR="00DE420C" w:rsidRPr="00F04201">
          <w:rPr>
            <w:noProof/>
          </w:rPr>
          <w:fldChar w:fldCharType="end"/>
        </w:r>
      </w:hyperlink>
    </w:p>
    <w:p w14:paraId="09FCEA7D" w14:textId="2EFAAE19" w:rsidR="00DE420C" w:rsidRPr="00F04201" w:rsidRDefault="008239A2" w:rsidP="00DE420C">
      <w:pPr>
        <w:pStyle w:val="TOC2"/>
        <w:rPr>
          <w:rFonts w:asciiTheme="minorHAnsi" w:eastAsiaTheme="minorEastAsia" w:hAnsiTheme="minorHAnsi" w:cstheme="minorBidi"/>
          <w:noProof/>
          <w:szCs w:val="24"/>
        </w:rPr>
      </w:pPr>
      <w:hyperlink w:anchor="_Toc90370994" w:history="1">
        <w:r w:rsidR="00DE420C" w:rsidRPr="00F04201">
          <w:rPr>
            <w:rStyle w:val="Hyperlink"/>
            <w:noProof/>
            <w:specVanish/>
          </w:rPr>
          <w:t>5.4</w:t>
        </w:r>
        <w:r w:rsidR="00DE420C" w:rsidRPr="00F04201">
          <w:rPr>
            <w:rStyle w:val="Hyperlink"/>
            <w:noProof/>
          </w:rPr>
          <w:tab/>
          <w:t>Notice of Payment of Termination Payment</w:t>
        </w:r>
        <w:r w:rsidR="00DE420C" w:rsidRPr="00F04201">
          <w:rPr>
            <w:noProof/>
          </w:rPr>
          <w:tab/>
        </w:r>
        <w:r w:rsidR="00DE420C" w:rsidRPr="00F04201">
          <w:rPr>
            <w:noProof/>
          </w:rPr>
          <w:fldChar w:fldCharType="begin"/>
        </w:r>
        <w:r w:rsidR="00DE420C" w:rsidRPr="00F04201">
          <w:rPr>
            <w:noProof/>
          </w:rPr>
          <w:instrText xml:space="preserve"> PAGEREF _Toc90370994 \h </w:instrText>
        </w:r>
        <w:r w:rsidR="00DE420C" w:rsidRPr="00F04201">
          <w:rPr>
            <w:noProof/>
          </w:rPr>
        </w:r>
        <w:r w:rsidR="00DE420C" w:rsidRPr="00F04201">
          <w:rPr>
            <w:noProof/>
          </w:rPr>
          <w:fldChar w:fldCharType="separate"/>
        </w:r>
        <w:r w:rsidR="00DE420C" w:rsidRPr="00F04201">
          <w:rPr>
            <w:noProof/>
          </w:rPr>
          <w:t>17</w:t>
        </w:r>
        <w:r w:rsidR="00DE420C" w:rsidRPr="00F04201">
          <w:rPr>
            <w:noProof/>
          </w:rPr>
          <w:fldChar w:fldCharType="end"/>
        </w:r>
      </w:hyperlink>
    </w:p>
    <w:p w14:paraId="46BC79E1" w14:textId="6D6F3061" w:rsidR="00DE420C" w:rsidRPr="00F04201" w:rsidRDefault="008239A2" w:rsidP="00DE420C">
      <w:pPr>
        <w:pStyle w:val="TOC2"/>
        <w:rPr>
          <w:rFonts w:asciiTheme="minorHAnsi" w:eastAsiaTheme="minorEastAsia" w:hAnsiTheme="minorHAnsi" w:cstheme="minorBidi"/>
          <w:noProof/>
          <w:szCs w:val="24"/>
        </w:rPr>
      </w:pPr>
      <w:hyperlink w:anchor="_Toc90370995" w:history="1">
        <w:r w:rsidR="00DE420C" w:rsidRPr="00F04201">
          <w:rPr>
            <w:rStyle w:val="Hyperlink"/>
            <w:bCs/>
            <w:noProof/>
            <w:specVanish/>
          </w:rPr>
          <w:t>5.5</w:t>
        </w:r>
        <w:r w:rsidR="00DE420C" w:rsidRPr="00F04201">
          <w:rPr>
            <w:rStyle w:val="Hyperlink"/>
            <w:bCs/>
            <w:noProof/>
          </w:rPr>
          <w:tab/>
          <w:t>Disputes With Respect to Termination Payment</w:t>
        </w:r>
        <w:r w:rsidR="00DE420C" w:rsidRPr="00F04201">
          <w:rPr>
            <w:noProof/>
          </w:rPr>
          <w:tab/>
        </w:r>
        <w:r w:rsidR="00DE420C" w:rsidRPr="00F04201">
          <w:rPr>
            <w:noProof/>
          </w:rPr>
          <w:fldChar w:fldCharType="begin"/>
        </w:r>
        <w:r w:rsidR="00DE420C" w:rsidRPr="00F04201">
          <w:rPr>
            <w:noProof/>
          </w:rPr>
          <w:instrText xml:space="preserve"> PAGEREF _Toc90370995 \h </w:instrText>
        </w:r>
        <w:r w:rsidR="00DE420C" w:rsidRPr="00F04201">
          <w:rPr>
            <w:noProof/>
          </w:rPr>
        </w:r>
        <w:r w:rsidR="00DE420C" w:rsidRPr="00F04201">
          <w:rPr>
            <w:noProof/>
          </w:rPr>
          <w:fldChar w:fldCharType="separate"/>
        </w:r>
        <w:r w:rsidR="00DE420C" w:rsidRPr="00F04201">
          <w:rPr>
            <w:noProof/>
          </w:rPr>
          <w:t>18</w:t>
        </w:r>
        <w:r w:rsidR="00DE420C" w:rsidRPr="00F04201">
          <w:rPr>
            <w:noProof/>
          </w:rPr>
          <w:fldChar w:fldCharType="end"/>
        </w:r>
      </w:hyperlink>
    </w:p>
    <w:p w14:paraId="479C769E" w14:textId="515FD683" w:rsidR="00DE420C" w:rsidRPr="00F04201" w:rsidRDefault="008239A2" w:rsidP="00DE420C">
      <w:pPr>
        <w:pStyle w:val="TOC2"/>
        <w:rPr>
          <w:rFonts w:asciiTheme="minorHAnsi" w:eastAsiaTheme="minorEastAsia" w:hAnsiTheme="minorHAnsi" w:cstheme="minorBidi"/>
          <w:noProof/>
          <w:szCs w:val="24"/>
        </w:rPr>
      </w:pPr>
      <w:hyperlink w:anchor="_Toc90370996" w:history="1">
        <w:r w:rsidR="00DE420C" w:rsidRPr="00F04201">
          <w:rPr>
            <w:rStyle w:val="Hyperlink"/>
            <w:bCs/>
            <w:noProof/>
            <w:specVanish/>
          </w:rPr>
          <w:t>5.6</w:t>
        </w:r>
        <w:r w:rsidR="00DE420C" w:rsidRPr="00F04201">
          <w:rPr>
            <w:rStyle w:val="Hyperlink"/>
            <w:bCs/>
            <w:noProof/>
          </w:rPr>
          <w:tab/>
          <w:t>Suspension of Performance</w:t>
        </w:r>
        <w:r w:rsidR="00DE420C" w:rsidRPr="00F04201">
          <w:rPr>
            <w:noProof/>
          </w:rPr>
          <w:tab/>
        </w:r>
        <w:r w:rsidR="00DE420C" w:rsidRPr="00F04201">
          <w:rPr>
            <w:noProof/>
          </w:rPr>
          <w:fldChar w:fldCharType="begin"/>
        </w:r>
        <w:r w:rsidR="00DE420C" w:rsidRPr="00F04201">
          <w:rPr>
            <w:noProof/>
          </w:rPr>
          <w:instrText xml:space="preserve"> PAGEREF _Toc90370996 \h </w:instrText>
        </w:r>
        <w:r w:rsidR="00DE420C" w:rsidRPr="00F04201">
          <w:rPr>
            <w:noProof/>
          </w:rPr>
        </w:r>
        <w:r w:rsidR="00DE420C" w:rsidRPr="00F04201">
          <w:rPr>
            <w:noProof/>
          </w:rPr>
          <w:fldChar w:fldCharType="separate"/>
        </w:r>
        <w:r w:rsidR="00DE420C" w:rsidRPr="00F04201">
          <w:rPr>
            <w:noProof/>
          </w:rPr>
          <w:t>18</w:t>
        </w:r>
        <w:r w:rsidR="00DE420C" w:rsidRPr="00F04201">
          <w:rPr>
            <w:noProof/>
          </w:rPr>
          <w:fldChar w:fldCharType="end"/>
        </w:r>
      </w:hyperlink>
    </w:p>
    <w:p w14:paraId="587F68FC" w14:textId="54600612" w:rsidR="00DE420C" w:rsidRPr="00F04201" w:rsidRDefault="008239A2">
      <w:pPr>
        <w:pStyle w:val="TOC1"/>
        <w:rPr>
          <w:rFonts w:asciiTheme="minorHAnsi" w:eastAsiaTheme="minorEastAsia" w:hAnsiTheme="minorHAnsi" w:cstheme="minorBidi"/>
          <w:noProof/>
          <w:szCs w:val="24"/>
        </w:rPr>
      </w:pPr>
      <w:hyperlink w:anchor="_Toc90370997" w:history="1">
        <w:r w:rsidR="00DE420C" w:rsidRPr="00F04201">
          <w:rPr>
            <w:rStyle w:val="Hyperlink"/>
            <w:noProof/>
          </w:rPr>
          <w:t>ARTICLE 6: PAYMENT</w:t>
        </w:r>
        <w:r w:rsidR="00DE420C" w:rsidRPr="00F04201">
          <w:rPr>
            <w:noProof/>
          </w:rPr>
          <w:tab/>
        </w:r>
        <w:r w:rsidR="00DE420C" w:rsidRPr="00F04201">
          <w:rPr>
            <w:noProof/>
          </w:rPr>
          <w:fldChar w:fldCharType="begin"/>
        </w:r>
        <w:r w:rsidR="00DE420C" w:rsidRPr="00F04201">
          <w:rPr>
            <w:noProof/>
          </w:rPr>
          <w:instrText xml:space="preserve"> PAGEREF _Toc90370997 \h </w:instrText>
        </w:r>
        <w:r w:rsidR="00DE420C" w:rsidRPr="00F04201">
          <w:rPr>
            <w:noProof/>
          </w:rPr>
        </w:r>
        <w:r w:rsidR="00DE420C" w:rsidRPr="00F04201">
          <w:rPr>
            <w:noProof/>
          </w:rPr>
          <w:fldChar w:fldCharType="separate"/>
        </w:r>
        <w:r w:rsidR="00DE420C" w:rsidRPr="00F04201">
          <w:rPr>
            <w:noProof/>
          </w:rPr>
          <w:t>18</w:t>
        </w:r>
        <w:r w:rsidR="00DE420C" w:rsidRPr="00F04201">
          <w:rPr>
            <w:noProof/>
          </w:rPr>
          <w:fldChar w:fldCharType="end"/>
        </w:r>
      </w:hyperlink>
    </w:p>
    <w:p w14:paraId="2AEB605E" w14:textId="1632AA11" w:rsidR="00DE420C" w:rsidRPr="00F04201" w:rsidRDefault="008239A2" w:rsidP="00DE420C">
      <w:pPr>
        <w:pStyle w:val="TOC2"/>
        <w:rPr>
          <w:rFonts w:asciiTheme="minorHAnsi" w:eastAsiaTheme="minorEastAsia" w:hAnsiTheme="minorHAnsi" w:cstheme="minorBidi"/>
          <w:noProof/>
          <w:szCs w:val="24"/>
        </w:rPr>
      </w:pPr>
      <w:hyperlink w:anchor="_Toc90370998" w:history="1">
        <w:r w:rsidR="00DE420C" w:rsidRPr="00F04201">
          <w:rPr>
            <w:rStyle w:val="Hyperlink"/>
            <w:noProof/>
            <w:specVanish/>
          </w:rPr>
          <w:t>6.1</w:t>
        </w:r>
        <w:r w:rsidR="00DE420C" w:rsidRPr="00F04201">
          <w:rPr>
            <w:rStyle w:val="Hyperlink"/>
            <w:noProof/>
          </w:rPr>
          <w:tab/>
          <w:t>Billing Period</w:t>
        </w:r>
        <w:r w:rsidR="00DE420C" w:rsidRPr="00F04201">
          <w:rPr>
            <w:noProof/>
          </w:rPr>
          <w:tab/>
        </w:r>
        <w:r w:rsidR="00DE420C" w:rsidRPr="00F04201">
          <w:rPr>
            <w:noProof/>
          </w:rPr>
          <w:fldChar w:fldCharType="begin"/>
        </w:r>
        <w:r w:rsidR="00DE420C" w:rsidRPr="00F04201">
          <w:rPr>
            <w:noProof/>
          </w:rPr>
          <w:instrText xml:space="preserve"> PAGEREF _Toc90370998 \h </w:instrText>
        </w:r>
        <w:r w:rsidR="00DE420C" w:rsidRPr="00F04201">
          <w:rPr>
            <w:noProof/>
          </w:rPr>
        </w:r>
        <w:r w:rsidR="00DE420C" w:rsidRPr="00F04201">
          <w:rPr>
            <w:noProof/>
          </w:rPr>
          <w:fldChar w:fldCharType="separate"/>
        </w:r>
        <w:r w:rsidR="00DE420C" w:rsidRPr="00F04201">
          <w:rPr>
            <w:noProof/>
          </w:rPr>
          <w:t>18</w:t>
        </w:r>
        <w:r w:rsidR="00DE420C" w:rsidRPr="00F04201">
          <w:rPr>
            <w:noProof/>
          </w:rPr>
          <w:fldChar w:fldCharType="end"/>
        </w:r>
      </w:hyperlink>
    </w:p>
    <w:p w14:paraId="22DCC14E" w14:textId="24254F31" w:rsidR="00DE420C" w:rsidRPr="00F04201" w:rsidRDefault="008239A2" w:rsidP="00DE420C">
      <w:pPr>
        <w:pStyle w:val="TOC2"/>
        <w:rPr>
          <w:rFonts w:asciiTheme="minorHAnsi" w:eastAsiaTheme="minorEastAsia" w:hAnsiTheme="minorHAnsi" w:cstheme="minorBidi"/>
          <w:noProof/>
          <w:szCs w:val="24"/>
        </w:rPr>
      </w:pPr>
      <w:hyperlink w:anchor="_Toc90370999" w:history="1">
        <w:r w:rsidR="00DE420C" w:rsidRPr="00F04201">
          <w:rPr>
            <w:rStyle w:val="Hyperlink"/>
            <w:noProof/>
            <w:specVanish/>
          </w:rPr>
          <w:t>6.2</w:t>
        </w:r>
        <w:r w:rsidR="00DE420C" w:rsidRPr="00F04201">
          <w:rPr>
            <w:rStyle w:val="Hyperlink"/>
            <w:noProof/>
          </w:rPr>
          <w:tab/>
          <w:t>Invoices</w:t>
        </w:r>
        <w:r w:rsidR="00DE420C" w:rsidRPr="00F04201">
          <w:rPr>
            <w:noProof/>
          </w:rPr>
          <w:tab/>
        </w:r>
        <w:r w:rsidR="00DE420C" w:rsidRPr="00F04201">
          <w:rPr>
            <w:noProof/>
          </w:rPr>
          <w:fldChar w:fldCharType="begin"/>
        </w:r>
        <w:r w:rsidR="00DE420C" w:rsidRPr="00F04201">
          <w:rPr>
            <w:noProof/>
          </w:rPr>
          <w:instrText xml:space="preserve"> PAGEREF _Toc90370999 \h </w:instrText>
        </w:r>
        <w:r w:rsidR="00DE420C" w:rsidRPr="00F04201">
          <w:rPr>
            <w:noProof/>
          </w:rPr>
        </w:r>
        <w:r w:rsidR="00DE420C" w:rsidRPr="00F04201">
          <w:rPr>
            <w:noProof/>
          </w:rPr>
          <w:fldChar w:fldCharType="separate"/>
        </w:r>
        <w:r w:rsidR="00DE420C" w:rsidRPr="00F04201">
          <w:rPr>
            <w:noProof/>
          </w:rPr>
          <w:t>18</w:t>
        </w:r>
        <w:r w:rsidR="00DE420C" w:rsidRPr="00F04201">
          <w:rPr>
            <w:noProof/>
          </w:rPr>
          <w:fldChar w:fldCharType="end"/>
        </w:r>
      </w:hyperlink>
    </w:p>
    <w:p w14:paraId="09F087EF" w14:textId="4DC264C7" w:rsidR="00DE420C" w:rsidRPr="00F04201" w:rsidRDefault="008239A2" w:rsidP="00DE420C">
      <w:pPr>
        <w:pStyle w:val="TOC2"/>
        <w:rPr>
          <w:rFonts w:asciiTheme="minorHAnsi" w:eastAsiaTheme="minorEastAsia" w:hAnsiTheme="minorHAnsi" w:cstheme="minorBidi"/>
          <w:noProof/>
          <w:szCs w:val="24"/>
        </w:rPr>
      </w:pPr>
      <w:hyperlink w:anchor="_Toc90371000" w:history="1">
        <w:r w:rsidR="00DE420C" w:rsidRPr="00F04201">
          <w:rPr>
            <w:rStyle w:val="Hyperlink"/>
            <w:noProof/>
            <w:specVanish/>
          </w:rPr>
          <w:t>6.3</w:t>
        </w:r>
        <w:r w:rsidR="00DE420C" w:rsidRPr="00F04201">
          <w:rPr>
            <w:rStyle w:val="Hyperlink"/>
            <w:noProof/>
          </w:rPr>
          <w:tab/>
          <w:t>Timeliness of Payment</w:t>
        </w:r>
        <w:r w:rsidR="00DE420C" w:rsidRPr="00F04201">
          <w:rPr>
            <w:noProof/>
          </w:rPr>
          <w:tab/>
        </w:r>
        <w:r w:rsidR="00DE420C" w:rsidRPr="00F04201">
          <w:rPr>
            <w:noProof/>
          </w:rPr>
          <w:fldChar w:fldCharType="begin"/>
        </w:r>
        <w:r w:rsidR="00DE420C" w:rsidRPr="00F04201">
          <w:rPr>
            <w:noProof/>
          </w:rPr>
          <w:instrText xml:space="preserve"> PAGEREF _Toc90371000 \h </w:instrText>
        </w:r>
        <w:r w:rsidR="00DE420C" w:rsidRPr="00F04201">
          <w:rPr>
            <w:noProof/>
          </w:rPr>
        </w:r>
        <w:r w:rsidR="00DE420C" w:rsidRPr="00F04201">
          <w:rPr>
            <w:noProof/>
          </w:rPr>
          <w:fldChar w:fldCharType="separate"/>
        </w:r>
        <w:r w:rsidR="00DE420C" w:rsidRPr="00F04201">
          <w:rPr>
            <w:noProof/>
          </w:rPr>
          <w:t>19</w:t>
        </w:r>
        <w:r w:rsidR="00DE420C" w:rsidRPr="00F04201">
          <w:rPr>
            <w:noProof/>
          </w:rPr>
          <w:fldChar w:fldCharType="end"/>
        </w:r>
      </w:hyperlink>
    </w:p>
    <w:p w14:paraId="6B9B90F2" w14:textId="0C39CF7B" w:rsidR="00DE420C" w:rsidRPr="00F04201" w:rsidRDefault="008239A2" w:rsidP="00DE420C">
      <w:pPr>
        <w:pStyle w:val="TOC2"/>
        <w:rPr>
          <w:rFonts w:asciiTheme="minorHAnsi" w:eastAsiaTheme="minorEastAsia" w:hAnsiTheme="minorHAnsi" w:cstheme="minorBidi"/>
          <w:noProof/>
          <w:szCs w:val="24"/>
        </w:rPr>
      </w:pPr>
      <w:hyperlink w:anchor="_Toc90371001" w:history="1">
        <w:r w:rsidR="00DE420C" w:rsidRPr="00F04201">
          <w:rPr>
            <w:rStyle w:val="Hyperlink"/>
            <w:noProof/>
            <w:specVanish/>
          </w:rPr>
          <w:t>6.4</w:t>
        </w:r>
        <w:r w:rsidR="00DE420C" w:rsidRPr="00F04201">
          <w:rPr>
            <w:rStyle w:val="Hyperlink"/>
            <w:noProof/>
          </w:rPr>
          <w:tab/>
          <w:t>Disputes and Adjustments of Invoices</w:t>
        </w:r>
        <w:r w:rsidR="00DE420C" w:rsidRPr="00F04201">
          <w:rPr>
            <w:noProof/>
          </w:rPr>
          <w:tab/>
        </w:r>
        <w:r w:rsidR="00DE420C" w:rsidRPr="00F04201">
          <w:rPr>
            <w:noProof/>
          </w:rPr>
          <w:fldChar w:fldCharType="begin"/>
        </w:r>
        <w:r w:rsidR="00DE420C" w:rsidRPr="00F04201">
          <w:rPr>
            <w:noProof/>
          </w:rPr>
          <w:instrText xml:space="preserve"> PAGEREF _Toc90371001 \h </w:instrText>
        </w:r>
        <w:r w:rsidR="00DE420C" w:rsidRPr="00F04201">
          <w:rPr>
            <w:noProof/>
          </w:rPr>
        </w:r>
        <w:r w:rsidR="00DE420C" w:rsidRPr="00F04201">
          <w:rPr>
            <w:noProof/>
          </w:rPr>
          <w:fldChar w:fldCharType="separate"/>
        </w:r>
        <w:r w:rsidR="00DE420C" w:rsidRPr="00F04201">
          <w:rPr>
            <w:noProof/>
          </w:rPr>
          <w:t>19</w:t>
        </w:r>
        <w:r w:rsidR="00DE420C" w:rsidRPr="00F04201">
          <w:rPr>
            <w:noProof/>
          </w:rPr>
          <w:fldChar w:fldCharType="end"/>
        </w:r>
      </w:hyperlink>
    </w:p>
    <w:p w14:paraId="4A148BCD" w14:textId="7F8B2889" w:rsidR="00DE420C" w:rsidRPr="00F04201" w:rsidRDefault="008239A2" w:rsidP="00DE420C">
      <w:pPr>
        <w:pStyle w:val="TOC2"/>
        <w:rPr>
          <w:rFonts w:asciiTheme="minorHAnsi" w:eastAsiaTheme="minorEastAsia" w:hAnsiTheme="minorHAnsi" w:cstheme="minorBidi"/>
          <w:noProof/>
          <w:szCs w:val="24"/>
        </w:rPr>
      </w:pPr>
      <w:hyperlink w:anchor="_Toc90371002" w:history="1">
        <w:r w:rsidR="00DE420C" w:rsidRPr="00F04201">
          <w:rPr>
            <w:rStyle w:val="Hyperlink"/>
            <w:noProof/>
            <w:specVanish/>
          </w:rPr>
          <w:t>6.5</w:t>
        </w:r>
        <w:r w:rsidR="00DE420C" w:rsidRPr="00F04201">
          <w:rPr>
            <w:rStyle w:val="Hyperlink"/>
            <w:noProof/>
          </w:rPr>
          <w:tab/>
          <w:t>Payment Obligation</w:t>
        </w:r>
        <w:r w:rsidR="00DE420C" w:rsidRPr="00F04201">
          <w:rPr>
            <w:noProof/>
          </w:rPr>
          <w:tab/>
        </w:r>
        <w:r w:rsidR="00DE420C" w:rsidRPr="00F04201">
          <w:rPr>
            <w:noProof/>
          </w:rPr>
          <w:fldChar w:fldCharType="begin"/>
        </w:r>
        <w:r w:rsidR="00DE420C" w:rsidRPr="00F04201">
          <w:rPr>
            <w:noProof/>
          </w:rPr>
          <w:instrText xml:space="preserve"> PAGEREF _Toc90371002 \h </w:instrText>
        </w:r>
        <w:r w:rsidR="00DE420C" w:rsidRPr="00F04201">
          <w:rPr>
            <w:noProof/>
          </w:rPr>
        </w:r>
        <w:r w:rsidR="00DE420C" w:rsidRPr="00F04201">
          <w:rPr>
            <w:noProof/>
          </w:rPr>
          <w:fldChar w:fldCharType="separate"/>
        </w:r>
        <w:r w:rsidR="00DE420C" w:rsidRPr="00F04201">
          <w:rPr>
            <w:noProof/>
          </w:rPr>
          <w:t>19</w:t>
        </w:r>
        <w:r w:rsidR="00DE420C" w:rsidRPr="00F04201">
          <w:rPr>
            <w:noProof/>
          </w:rPr>
          <w:fldChar w:fldCharType="end"/>
        </w:r>
      </w:hyperlink>
    </w:p>
    <w:p w14:paraId="114402EE" w14:textId="0B72236B" w:rsidR="00DE420C" w:rsidRPr="00F04201" w:rsidRDefault="008239A2">
      <w:pPr>
        <w:pStyle w:val="TOC1"/>
        <w:rPr>
          <w:rFonts w:asciiTheme="minorHAnsi" w:eastAsiaTheme="minorEastAsia" w:hAnsiTheme="minorHAnsi" w:cstheme="minorBidi"/>
          <w:noProof/>
          <w:szCs w:val="24"/>
        </w:rPr>
      </w:pPr>
      <w:hyperlink w:anchor="_Toc90371003" w:history="1">
        <w:r w:rsidR="00DE420C" w:rsidRPr="00F04201">
          <w:rPr>
            <w:rStyle w:val="Hyperlink"/>
            <w:noProof/>
          </w:rPr>
          <w:t>ARTICLE 7: LIMITATIONS</w:t>
        </w:r>
        <w:r w:rsidR="00DE420C" w:rsidRPr="00F04201">
          <w:rPr>
            <w:noProof/>
          </w:rPr>
          <w:tab/>
        </w:r>
        <w:r w:rsidR="00DE420C" w:rsidRPr="00F04201">
          <w:rPr>
            <w:noProof/>
          </w:rPr>
          <w:fldChar w:fldCharType="begin"/>
        </w:r>
        <w:r w:rsidR="00DE420C" w:rsidRPr="00F04201">
          <w:rPr>
            <w:noProof/>
          </w:rPr>
          <w:instrText xml:space="preserve"> PAGEREF _Toc90371003 \h </w:instrText>
        </w:r>
        <w:r w:rsidR="00DE420C" w:rsidRPr="00F04201">
          <w:rPr>
            <w:noProof/>
          </w:rPr>
        </w:r>
        <w:r w:rsidR="00DE420C" w:rsidRPr="00F04201">
          <w:rPr>
            <w:noProof/>
          </w:rPr>
          <w:fldChar w:fldCharType="separate"/>
        </w:r>
        <w:r w:rsidR="00DE420C" w:rsidRPr="00F04201">
          <w:rPr>
            <w:noProof/>
          </w:rPr>
          <w:t>19</w:t>
        </w:r>
        <w:r w:rsidR="00DE420C" w:rsidRPr="00F04201">
          <w:rPr>
            <w:noProof/>
          </w:rPr>
          <w:fldChar w:fldCharType="end"/>
        </w:r>
      </w:hyperlink>
    </w:p>
    <w:p w14:paraId="79311490" w14:textId="4146F05D" w:rsidR="00DE420C" w:rsidRPr="00F04201" w:rsidRDefault="008239A2">
      <w:pPr>
        <w:pStyle w:val="TOC1"/>
        <w:rPr>
          <w:rFonts w:asciiTheme="minorHAnsi" w:eastAsiaTheme="minorEastAsia" w:hAnsiTheme="minorHAnsi" w:cstheme="minorBidi"/>
          <w:noProof/>
          <w:szCs w:val="24"/>
        </w:rPr>
      </w:pPr>
      <w:hyperlink w:anchor="_Toc90371004" w:history="1">
        <w:r w:rsidR="00DE420C" w:rsidRPr="00F04201">
          <w:rPr>
            <w:rStyle w:val="Hyperlink"/>
            <w:noProof/>
          </w:rPr>
          <w:t>ARTICLE 8: CREDIT REQUIREMENTS</w:t>
        </w:r>
        <w:r w:rsidR="00DE420C" w:rsidRPr="00F04201">
          <w:rPr>
            <w:noProof/>
          </w:rPr>
          <w:tab/>
        </w:r>
        <w:r w:rsidR="00DE420C" w:rsidRPr="00F04201">
          <w:rPr>
            <w:noProof/>
          </w:rPr>
          <w:fldChar w:fldCharType="begin"/>
        </w:r>
        <w:r w:rsidR="00DE420C" w:rsidRPr="00F04201">
          <w:rPr>
            <w:noProof/>
          </w:rPr>
          <w:instrText xml:space="preserve"> PAGEREF _Toc90371004 \h </w:instrText>
        </w:r>
        <w:r w:rsidR="00DE420C" w:rsidRPr="00F04201">
          <w:rPr>
            <w:noProof/>
          </w:rPr>
        </w:r>
        <w:r w:rsidR="00DE420C" w:rsidRPr="00F04201">
          <w:rPr>
            <w:noProof/>
          </w:rPr>
          <w:fldChar w:fldCharType="separate"/>
        </w:r>
        <w:r w:rsidR="00DE420C" w:rsidRPr="00F04201">
          <w:rPr>
            <w:noProof/>
          </w:rPr>
          <w:t>20</w:t>
        </w:r>
        <w:r w:rsidR="00DE420C" w:rsidRPr="00F04201">
          <w:rPr>
            <w:noProof/>
          </w:rPr>
          <w:fldChar w:fldCharType="end"/>
        </w:r>
      </w:hyperlink>
    </w:p>
    <w:p w14:paraId="6AEEC9AD" w14:textId="6506C419" w:rsidR="00DE420C" w:rsidRPr="00F04201" w:rsidRDefault="008239A2" w:rsidP="00DE420C">
      <w:pPr>
        <w:pStyle w:val="TOC2"/>
        <w:rPr>
          <w:rFonts w:asciiTheme="minorHAnsi" w:eastAsiaTheme="minorEastAsia" w:hAnsiTheme="minorHAnsi" w:cstheme="minorBidi"/>
          <w:noProof/>
          <w:szCs w:val="24"/>
        </w:rPr>
      </w:pPr>
      <w:hyperlink w:anchor="_Toc90371005" w:history="1">
        <w:r w:rsidR="00DE420C" w:rsidRPr="00F04201">
          <w:rPr>
            <w:rStyle w:val="Hyperlink"/>
            <w:bCs/>
            <w:noProof/>
            <w:specVanish/>
          </w:rPr>
          <w:t>8.1</w:t>
        </w:r>
        <w:r w:rsidR="00DE420C" w:rsidRPr="00F04201">
          <w:rPr>
            <w:rStyle w:val="Hyperlink"/>
            <w:bCs/>
            <w:noProof/>
          </w:rPr>
          <w:tab/>
          <w:t>Letter of Credit or Guaranty</w:t>
        </w:r>
        <w:r w:rsidR="00DE420C" w:rsidRPr="00F04201">
          <w:rPr>
            <w:noProof/>
          </w:rPr>
          <w:tab/>
        </w:r>
        <w:r w:rsidR="00DE420C" w:rsidRPr="00F04201">
          <w:rPr>
            <w:noProof/>
          </w:rPr>
          <w:fldChar w:fldCharType="begin"/>
        </w:r>
        <w:r w:rsidR="00DE420C" w:rsidRPr="00F04201">
          <w:rPr>
            <w:noProof/>
          </w:rPr>
          <w:instrText xml:space="preserve"> PAGEREF _Toc90371005 \h </w:instrText>
        </w:r>
        <w:r w:rsidR="00DE420C" w:rsidRPr="00F04201">
          <w:rPr>
            <w:noProof/>
          </w:rPr>
        </w:r>
        <w:r w:rsidR="00DE420C" w:rsidRPr="00F04201">
          <w:rPr>
            <w:noProof/>
          </w:rPr>
          <w:fldChar w:fldCharType="separate"/>
        </w:r>
        <w:r w:rsidR="00DE420C" w:rsidRPr="00F04201">
          <w:rPr>
            <w:noProof/>
          </w:rPr>
          <w:t>20</w:t>
        </w:r>
        <w:r w:rsidR="00DE420C" w:rsidRPr="00F04201">
          <w:rPr>
            <w:noProof/>
          </w:rPr>
          <w:fldChar w:fldCharType="end"/>
        </w:r>
      </w:hyperlink>
    </w:p>
    <w:p w14:paraId="65BBEB4E" w14:textId="20CF5C90" w:rsidR="00DE420C" w:rsidRPr="00F04201" w:rsidRDefault="008239A2" w:rsidP="00DE420C">
      <w:pPr>
        <w:pStyle w:val="TOC2"/>
        <w:rPr>
          <w:rFonts w:asciiTheme="minorHAnsi" w:eastAsiaTheme="minorEastAsia" w:hAnsiTheme="minorHAnsi" w:cstheme="minorBidi"/>
          <w:noProof/>
          <w:szCs w:val="24"/>
        </w:rPr>
      </w:pPr>
      <w:hyperlink w:anchor="_Toc90371006" w:history="1">
        <w:r w:rsidR="00DE420C" w:rsidRPr="00F04201">
          <w:rPr>
            <w:rStyle w:val="Hyperlink"/>
            <w:bCs/>
            <w:noProof/>
            <w:specVanish/>
          </w:rPr>
          <w:t>8.2</w:t>
        </w:r>
        <w:r w:rsidR="00DE420C" w:rsidRPr="00F04201">
          <w:rPr>
            <w:rStyle w:val="Hyperlink"/>
            <w:bCs/>
            <w:noProof/>
          </w:rPr>
          <w:tab/>
          <w:t>Replenishment</w:t>
        </w:r>
        <w:r w:rsidR="00DE420C" w:rsidRPr="00F04201">
          <w:rPr>
            <w:noProof/>
          </w:rPr>
          <w:tab/>
        </w:r>
        <w:r w:rsidR="00DE420C" w:rsidRPr="00F04201">
          <w:rPr>
            <w:noProof/>
          </w:rPr>
          <w:fldChar w:fldCharType="begin"/>
        </w:r>
        <w:r w:rsidR="00DE420C" w:rsidRPr="00F04201">
          <w:rPr>
            <w:noProof/>
          </w:rPr>
          <w:instrText xml:space="preserve"> PAGEREF _Toc90371006 \h </w:instrText>
        </w:r>
        <w:r w:rsidR="00DE420C" w:rsidRPr="00F04201">
          <w:rPr>
            <w:noProof/>
          </w:rPr>
        </w:r>
        <w:r w:rsidR="00DE420C" w:rsidRPr="00F04201">
          <w:rPr>
            <w:noProof/>
          </w:rPr>
          <w:fldChar w:fldCharType="separate"/>
        </w:r>
        <w:r w:rsidR="00DE420C" w:rsidRPr="00F04201">
          <w:rPr>
            <w:noProof/>
          </w:rPr>
          <w:t>20</w:t>
        </w:r>
        <w:r w:rsidR="00DE420C" w:rsidRPr="00F04201">
          <w:rPr>
            <w:noProof/>
          </w:rPr>
          <w:fldChar w:fldCharType="end"/>
        </w:r>
      </w:hyperlink>
    </w:p>
    <w:p w14:paraId="753EFA1B" w14:textId="37C068D4" w:rsidR="00DE420C" w:rsidRPr="00F04201" w:rsidRDefault="008239A2">
      <w:pPr>
        <w:pStyle w:val="TOC1"/>
        <w:rPr>
          <w:rFonts w:asciiTheme="minorHAnsi" w:eastAsiaTheme="minorEastAsia" w:hAnsiTheme="minorHAnsi" w:cstheme="minorBidi"/>
          <w:noProof/>
          <w:szCs w:val="24"/>
        </w:rPr>
      </w:pPr>
      <w:hyperlink w:anchor="_Toc90371007" w:history="1">
        <w:r w:rsidR="00DE420C" w:rsidRPr="00F04201">
          <w:rPr>
            <w:rStyle w:val="Hyperlink"/>
            <w:noProof/>
          </w:rPr>
          <w:t>ARTICLE 9: GOVERNMENTAL CHARGES</w:t>
        </w:r>
        <w:r w:rsidR="00DE420C" w:rsidRPr="00F04201">
          <w:rPr>
            <w:noProof/>
          </w:rPr>
          <w:tab/>
        </w:r>
        <w:r w:rsidR="00DE420C" w:rsidRPr="00F04201">
          <w:rPr>
            <w:noProof/>
          </w:rPr>
          <w:fldChar w:fldCharType="begin"/>
        </w:r>
        <w:r w:rsidR="00DE420C" w:rsidRPr="00F04201">
          <w:rPr>
            <w:noProof/>
          </w:rPr>
          <w:instrText xml:space="preserve"> PAGEREF _Toc90371007 \h </w:instrText>
        </w:r>
        <w:r w:rsidR="00DE420C" w:rsidRPr="00F04201">
          <w:rPr>
            <w:noProof/>
          </w:rPr>
        </w:r>
        <w:r w:rsidR="00DE420C" w:rsidRPr="00F04201">
          <w:rPr>
            <w:noProof/>
          </w:rPr>
          <w:fldChar w:fldCharType="separate"/>
        </w:r>
        <w:r w:rsidR="00DE420C" w:rsidRPr="00F04201">
          <w:rPr>
            <w:noProof/>
          </w:rPr>
          <w:t>20</w:t>
        </w:r>
        <w:r w:rsidR="00DE420C" w:rsidRPr="00F04201">
          <w:rPr>
            <w:noProof/>
          </w:rPr>
          <w:fldChar w:fldCharType="end"/>
        </w:r>
      </w:hyperlink>
    </w:p>
    <w:p w14:paraId="0C0DD7CC" w14:textId="3F9FF360" w:rsidR="00DE420C" w:rsidRPr="00F04201" w:rsidRDefault="008239A2" w:rsidP="00DE420C">
      <w:pPr>
        <w:pStyle w:val="TOC2"/>
        <w:rPr>
          <w:rFonts w:asciiTheme="minorHAnsi" w:eastAsiaTheme="minorEastAsia" w:hAnsiTheme="minorHAnsi" w:cstheme="minorBidi"/>
          <w:noProof/>
          <w:szCs w:val="24"/>
        </w:rPr>
      </w:pPr>
      <w:hyperlink w:anchor="_Toc90371008" w:history="1">
        <w:r w:rsidR="00DE420C" w:rsidRPr="00F04201">
          <w:rPr>
            <w:rStyle w:val="Hyperlink"/>
            <w:noProof/>
            <w:specVanish/>
          </w:rPr>
          <w:t>9.1</w:t>
        </w:r>
        <w:r w:rsidR="00DE420C" w:rsidRPr="00F04201">
          <w:rPr>
            <w:rStyle w:val="Hyperlink"/>
            <w:noProof/>
          </w:rPr>
          <w:tab/>
          <w:t>Cooperation</w:t>
        </w:r>
        <w:r w:rsidR="00DE420C" w:rsidRPr="00F04201">
          <w:rPr>
            <w:noProof/>
          </w:rPr>
          <w:tab/>
        </w:r>
        <w:r w:rsidR="00DE420C" w:rsidRPr="00F04201">
          <w:rPr>
            <w:noProof/>
          </w:rPr>
          <w:fldChar w:fldCharType="begin"/>
        </w:r>
        <w:r w:rsidR="00DE420C" w:rsidRPr="00F04201">
          <w:rPr>
            <w:noProof/>
          </w:rPr>
          <w:instrText xml:space="preserve"> PAGEREF _Toc90371008 \h </w:instrText>
        </w:r>
        <w:r w:rsidR="00DE420C" w:rsidRPr="00F04201">
          <w:rPr>
            <w:noProof/>
          </w:rPr>
        </w:r>
        <w:r w:rsidR="00DE420C" w:rsidRPr="00F04201">
          <w:rPr>
            <w:noProof/>
          </w:rPr>
          <w:fldChar w:fldCharType="separate"/>
        </w:r>
        <w:r w:rsidR="00DE420C" w:rsidRPr="00F04201">
          <w:rPr>
            <w:noProof/>
          </w:rPr>
          <w:t>20</w:t>
        </w:r>
        <w:r w:rsidR="00DE420C" w:rsidRPr="00F04201">
          <w:rPr>
            <w:noProof/>
          </w:rPr>
          <w:fldChar w:fldCharType="end"/>
        </w:r>
      </w:hyperlink>
    </w:p>
    <w:p w14:paraId="0A1C5580" w14:textId="157D843A" w:rsidR="00DE420C" w:rsidRPr="00F04201" w:rsidRDefault="008239A2" w:rsidP="00DE420C">
      <w:pPr>
        <w:pStyle w:val="TOC2"/>
        <w:rPr>
          <w:rFonts w:asciiTheme="minorHAnsi" w:eastAsiaTheme="minorEastAsia" w:hAnsiTheme="minorHAnsi" w:cstheme="minorBidi"/>
          <w:noProof/>
          <w:szCs w:val="24"/>
        </w:rPr>
      </w:pPr>
      <w:hyperlink w:anchor="_Toc90371009" w:history="1">
        <w:r w:rsidR="00DE420C" w:rsidRPr="00F04201">
          <w:rPr>
            <w:rStyle w:val="Hyperlink"/>
            <w:noProof/>
            <w:specVanish/>
          </w:rPr>
          <w:t>9.2</w:t>
        </w:r>
        <w:r w:rsidR="00DE420C" w:rsidRPr="00F04201">
          <w:rPr>
            <w:rStyle w:val="Hyperlink"/>
            <w:noProof/>
          </w:rPr>
          <w:tab/>
          <w:t>Governmental Charges</w:t>
        </w:r>
        <w:r w:rsidR="00DE420C" w:rsidRPr="00F04201">
          <w:rPr>
            <w:noProof/>
          </w:rPr>
          <w:tab/>
        </w:r>
        <w:r w:rsidR="00DE420C" w:rsidRPr="00F04201">
          <w:rPr>
            <w:noProof/>
          </w:rPr>
          <w:fldChar w:fldCharType="begin"/>
        </w:r>
        <w:r w:rsidR="00DE420C" w:rsidRPr="00F04201">
          <w:rPr>
            <w:noProof/>
          </w:rPr>
          <w:instrText xml:space="preserve"> PAGEREF _Toc90371009 \h </w:instrText>
        </w:r>
        <w:r w:rsidR="00DE420C" w:rsidRPr="00F04201">
          <w:rPr>
            <w:noProof/>
          </w:rPr>
        </w:r>
        <w:r w:rsidR="00DE420C" w:rsidRPr="00F04201">
          <w:rPr>
            <w:noProof/>
          </w:rPr>
          <w:fldChar w:fldCharType="separate"/>
        </w:r>
        <w:r w:rsidR="00DE420C" w:rsidRPr="00F04201">
          <w:rPr>
            <w:noProof/>
          </w:rPr>
          <w:t>20</w:t>
        </w:r>
        <w:r w:rsidR="00DE420C" w:rsidRPr="00F04201">
          <w:rPr>
            <w:noProof/>
          </w:rPr>
          <w:fldChar w:fldCharType="end"/>
        </w:r>
      </w:hyperlink>
    </w:p>
    <w:p w14:paraId="7C08BF4D" w14:textId="28C3D452" w:rsidR="00DE420C" w:rsidRPr="00F04201" w:rsidRDefault="008239A2">
      <w:pPr>
        <w:pStyle w:val="TOC1"/>
        <w:rPr>
          <w:rFonts w:asciiTheme="minorHAnsi" w:eastAsiaTheme="minorEastAsia" w:hAnsiTheme="minorHAnsi" w:cstheme="minorBidi"/>
          <w:noProof/>
          <w:szCs w:val="24"/>
        </w:rPr>
      </w:pPr>
      <w:hyperlink w:anchor="_Toc90371010" w:history="1">
        <w:r w:rsidR="00DE420C" w:rsidRPr="00F04201">
          <w:rPr>
            <w:rStyle w:val="Hyperlink"/>
            <w:noProof/>
          </w:rPr>
          <w:t>ARTICLE 10: INSURANCE</w:t>
        </w:r>
        <w:r w:rsidR="00DE420C" w:rsidRPr="00F04201">
          <w:rPr>
            <w:noProof/>
          </w:rPr>
          <w:tab/>
        </w:r>
        <w:r w:rsidR="00DE420C" w:rsidRPr="00F04201">
          <w:rPr>
            <w:noProof/>
          </w:rPr>
          <w:fldChar w:fldCharType="begin"/>
        </w:r>
        <w:r w:rsidR="00DE420C" w:rsidRPr="00F04201">
          <w:rPr>
            <w:noProof/>
          </w:rPr>
          <w:instrText xml:space="preserve"> PAGEREF _Toc90371010 \h </w:instrText>
        </w:r>
        <w:r w:rsidR="00DE420C" w:rsidRPr="00F04201">
          <w:rPr>
            <w:noProof/>
          </w:rPr>
        </w:r>
        <w:r w:rsidR="00DE420C" w:rsidRPr="00F04201">
          <w:rPr>
            <w:noProof/>
          </w:rPr>
          <w:fldChar w:fldCharType="separate"/>
        </w:r>
        <w:r w:rsidR="00DE420C" w:rsidRPr="00F04201">
          <w:rPr>
            <w:noProof/>
          </w:rPr>
          <w:t>20</w:t>
        </w:r>
        <w:r w:rsidR="00DE420C" w:rsidRPr="00F04201">
          <w:rPr>
            <w:noProof/>
          </w:rPr>
          <w:fldChar w:fldCharType="end"/>
        </w:r>
      </w:hyperlink>
    </w:p>
    <w:p w14:paraId="769FE8D3" w14:textId="32397D08" w:rsidR="00DE420C" w:rsidRPr="00F04201" w:rsidRDefault="008239A2" w:rsidP="00DE420C">
      <w:pPr>
        <w:pStyle w:val="TOC2"/>
        <w:rPr>
          <w:rFonts w:asciiTheme="minorHAnsi" w:eastAsiaTheme="minorEastAsia" w:hAnsiTheme="minorHAnsi" w:cstheme="minorBidi"/>
          <w:noProof/>
          <w:szCs w:val="24"/>
        </w:rPr>
      </w:pPr>
      <w:hyperlink w:anchor="_Toc90371011" w:history="1">
        <w:r w:rsidR="00DE420C" w:rsidRPr="00F04201">
          <w:rPr>
            <w:rStyle w:val="Hyperlink"/>
            <w:noProof/>
            <w:specVanish/>
          </w:rPr>
          <w:t>10.1</w:t>
        </w:r>
        <w:r w:rsidR="00DE420C" w:rsidRPr="00F04201">
          <w:rPr>
            <w:rStyle w:val="Hyperlink"/>
            <w:noProof/>
          </w:rPr>
          <w:tab/>
          <w:t>Insurance Required</w:t>
        </w:r>
        <w:r w:rsidR="00DE420C" w:rsidRPr="00F04201">
          <w:rPr>
            <w:noProof/>
          </w:rPr>
          <w:tab/>
        </w:r>
        <w:r w:rsidR="00DE420C" w:rsidRPr="00F04201">
          <w:rPr>
            <w:noProof/>
          </w:rPr>
          <w:fldChar w:fldCharType="begin"/>
        </w:r>
        <w:r w:rsidR="00DE420C" w:rsidRPr="00F04201">
          <w:rPr>
            <w:noProof/>
          </w:rPr>
          <w:instrText xml:space="preserve"> PAGEREF _Toc90371011 \h </w:instrText>
        </w:r>
        <w:r w:rsidR="00DE420C" w:rsidRPr="00F04201">
          <w:rPr>
            <w:noProof/>
          </w:rPr>
        </w:r>
        <w:r w:rsidR="00DE420C" w:rsidRPr="00F04201">
          <w:rPr>
            <w:noProof/>
          </w:rPr>
          <w:fldChar w:fldCharType="separate"/>
        </w:r>
        <w:r w:rsidR="00DE420C" w:rsidRPr="00F04201">
          <w:rPr>
            <w:noProof/>
          </w:rPr>
          <w:t>20</w:t>
        </w:r>
        <w:r w:rsidR="00DE420C" w:rsidRPr="00F04201">
          <w:rPr>
            <w:noProof/>
          </w:rPr>
          <w:fldChar w:fldCharType="end"/>
        </w:r>
      </w:hyperlink>
    </w:p>
    <w:p w14:paraId="6FB3F098" w14:textId="6EE31C02" w:rsidR="00DE420C" w:rsidRPr="00F04201" w:rsidRDefault="008239A2" w:rsidP="00DE420C">
      <w:pPr>
        <w:pStyle w:val="TOC2"/>
        <w:rPr>
          <w:rFonts w:asciiTheme="minorHAnsi" w:eastAsiaTheme="minorEastAsia" w:hAnsiTheme="minorHAnsi" w:cstheme="minorBidi"/>
          <w:noProof/>
          <w:szCs w:val="24"/>
        </w:rPr>
      </w:pPr>
      <w:hyperlink w:anchor="_Toc90371012" w:history="1">
        <w:r w:rsidR="00DE420C" w:rsidRPr="00F04201">
          <w:rPr>
            <w:rStyle w:val="Hyperlink"/>
            <w:noProof/>
            <w:specVanish/>
          </w:rPr>
          <w:t>10.2</w:t>
        </w:r>
        <w:r w:rsidR="00DE420C" w:rsidRPr="00F04201">
          <w:rPr>
            <w:rStyle w:val="Hyperlink"/>
            <w:noProof/>
          </w:rPr>
          <w:tab/>
          <w:t>Insurance Notice to Buyer</w:t>
        </w:r>
        <w:r w:rsidR="00DE420C" w:rsidRPr="00F04201">
          <w:rPr>
            <w:noProof/>
          </w:rPr>
          <w:tab/>
        </w:r>
        <w:r w:rsidR="00DE420C" w:rsidRPr="00F04201">
          <w:rPr>
            <w:noProof/>
          </w:rPr>
          <w:fldChar w:fldCharType="begin"/>
        </w:r>
        <w:r w:rsidR="00DE420C" w:rsidRPr="00F04201">
          <w:rPr>
            <w:noProof/>
          </w:rPr>
          <w:instrText xml:space="preserve"> PAGEREF _Toc90371012 \h </w:instrText>
        </w:r>
        <w:r w:rsidR="00DE420C" w:rsidRPr="00F04201">
          <w:rPr>
            <w:noProof/>
          </w:rPr>
        </w:r>
        <w:r w:rsidR="00DE420C" w:rsidRPr="00F04201">
          <w:rPr>
            <w:noProof/>
          </w:rPr>
          <w:fldChar w:fldCharType="separate"/>
        </w:r>
        <w:r w:rsidR="00DE420C" w:rsidRPr="00F04201">
          <w:rPr>
            <w:noProof/>
          </w:rPr>
          <w:t>21</w:t>
        </w:r>
        <w:r w:rsidR="00DE420C" w:rsidRPr="00F04201">
          <w:rPr>
            <w:noProof/>
          </w:rPr>
          <w:fldChar w:fldCharType="end"/>
        </w:r>
      </w:hyperlink>
    </w:p>
    <w:p w14:paraId="6521E07E" w14:textId="1500D4DB" w:rsidR="00DE420C" w:rsidRPr="00F04201" w:rsidRDefault="008239A2">
      <w:pPr>
        <w:pStyle w:val="TOC1"/>
        <w:rPr>
          <w:rFonts w:asciiTheme="minorHAnsi" w:eastAsiaTheme="minorEastAsia" w:hAnsiTheme="minorHAnsi" w:cstheme="minorBidi"/>
          <w:noProof/>
          <w:szCs w:val="24"/>
        </w:rPr>
      </w:pPr>
      <w:hyperlink w:anchor="_Toc90371013" w:history="1">
        <w:r w:rsidR="00DE420C" w:rsidRPr="00F04201">
          <w:rPr>
            <w:rStyle w:val="Hyperlink"/>
            <w:noProof/>
          </w:rPr>
          <w:t>ARTICLE 11: MISCELLANEOUS</w:t>
        </w:r>
        <w:r w:rsidR="00DE420C" w:rsidRPr="00F04201">
          <w:rPr>
            <w:noProof/>
          </w:rPr>
          <w:tab/>
        </w:r>
        <w:r w:rsidR="00DE420C" w:rsidRPr="00F04201">
          <w:rPr>
            <w:noProof/>
          </w:rPr>
          <w:fldChar w:fldCharType="begin"/>
        </w:r>
        <w:r w:rsidR="00DE420C" w:rsidRPr="00F04201">
          <w:rPr>
            <w:noProof/>
          </w:rPr>
          <w:instrText xml:space="preserve"> PAGEREF _Toc90371013 \h </w:instrText>
        </w:r>
        <w:r w:rsidR="00DE420C" w:rsidRPr="00F04201">
          <w:rPr>
            <w:noProof/>
          </w:rPr>
        </w:r>
        <w:r w:rsidR="00DE420C" w:rsidRPr="00F04201">
          <w:rPr>
            <w:noProof/>
          </w:rPr>
          <w:fldChar w:fldCharType="separate"/>
        </w:r>
        <w:r w:rsidR="00DE420C" w:rsidRPr="00F04201">
          <w:rPr>
            <w:noProof/>
          </w:rPr>
          <w:t>21</w:t>
        </w:r>
        <w:r w:rsidR="00DE420C" w:rsidRPr="00F04201">
          <w:rPr>
            <w:noProof/>
          </w:rPr>
          <w:fldChar w:fldCharType="end"/>
        </w:r>
      </w:hyperlink>
    </w:p>
    <w:p w14:paraId="5FAE238E" w14:textId="3AF73E4A" w:rsidR="00DE420C" w:rsidRPr="00F04201" w:rsidRDefault="008239A2" w:rsidP="00DE420C">
      <w:pPr>
        <w:pStyle w:val="TOC2"/>
        <w:rPr>
          <w:rFonts w:asciiTheme="minorHAnsi" w:eastAsiaTheme="minorEastAsia" w:hAnsiTheme="minorHAnsi" w:cstheme="minorBidi"/>
          <w:noProof/>
          <w:szCs w:val="24"/>
        </w:rPr>
      </w:pPr>
      <w:hyperlink w:anchor="_Toc90371014" w:history="1">
        <w:r w:rsidR="00DE420C" w:rsidRPr="00F04201">
          <w:rPr>
            <w:rStyle w:val="Hyperlink"/>
            <w:noProof/>
          </w:rPr>
          <w:t>11.1</w:t>
        </w:r>
        <w:r w:rsidR="00DE420C" w:rsidRPr="00F04201">
          <w:rPr>
            <w:rStyle w:val="Hyperlink"/>
            <w:noProof/>
          </w:rPr>
          <w:tab/>
          <w:t>Seller’s Representations and Warranties.</w:t>
        </w:r>
        <w:r w:rsidR="00DE420C" w:rsidRPr="00F04201">
          <w:rPr>
            <w:noProof/>
          </w:rPr>
          <w:tab/>
        </w:r>
        <w:r w:rsidR="00DE420C" w:rsidRPr="00F04201">
          <w:rPr>
            <w:noProof/>
          </w:rPr>
          <w:fldChar w:fldCharType="begin"/>
        </w:r>
        <w:r w:rsidR="00DE420C" w:rsidRPr="00F04201">
          <w:rPr>
            <w:noProof/>
          </w:rPr>
          <w:instrText xml:space="preserve"> PAGEREF _Toc90371014 \h </w:instrText>
        </w:r>
        <w:r w:rsidR="00DE420C" w:rsidRPr="00F04201">
          <w:rPr>
            <w:noProof/>
          </w:rPr>
        </w:r>
        <w:r w:rsidR="00DE420C" w:rsidRPr="00F04201">
          <w:rPr>
            <w:noProof/>
          </w:rPr>
          <w:fldChar w:fldCharType="separate"/>
        </w:r>
        <w:r w:rsidR="00DE420C" w:rsidRPr="00F04201">
          <w:rPr>
            <w:noProof/>
          </w:rPr>
          <w:t>21</w:t>
        </w:r>
        <w:r w:rsidR="00DE420C" w:rsidRPr="00F04201">
          <w:rPr>
            <w:noProof/>
          </w:rPr>
          <w:fldChar w:fldCharType="end"/>
        </w:r>
      </w:hyperlink>
    </w:p>
    <w:p w14:paraId="3696DA00" w14:textId="05978E13" w:rsidR="00DE420C" w:rsidRPr="00F04201" w:rsidRDefault="008239A2" w:rsidP="00DE420C">
      <w:pPr>
        <w:pStyle w:val="TOC2"/>
        <w:rPr>
          <w:rFonts w:asciiTheme="minorHAnsi" w:eastAsiaTheme="minorEastAsia" w:hAnsiTheme="minorHAnsi" w:cstheme="minorBidi"/>
          <w:noProof/>
          <w:szCs w:val="24"/>
        </w:rPr>
      </w:pPr>
      <w:hyperlink w:anchor="_Toc90371015" w:history="1">
        <w:r w:rsidR="00DE420C" w:rsidRPr="00F04201">
          <w:rPr>
            <w:rStyle w:val="Hyperlink"/>
            <w:noProof/>
          </w:rPr>
          <w:t>11.2</w:t>
        </w:r>
        <w:r w:rsidR="00DE420C" w:rsidRPr="00F04201">
          <w:rPr>
            <w:rStyle w:val="Hyperlink"/>
            <w:noProof/>
          </w:rPr>
          <w:tab/>
          <w:t>Buyer’s Representations and Warranties.</w:t>
        </w:r>
        <w:r w:rsidR="00DE420C" w:rsidRPr="00F04201">
          <w:rPr>
            <w:noProof/>
          </w:rPr>
          <w:tab/>
        </w:r>
        <w:r w:rsidR="00DE420C" w:rsidRPr="00F04201">
          <w:rPr>
            <w:noProof/>
          </w:rPr>
          <w:fldChar w:fldCharType="begin"/>
        </w:r>
        <w:r w:rsidR="00DE420C" w:rsidRPr="00F04201">
          <w:rPr>
            <w:noProof/>
          </w:rPr>
          <w:instrText xml:space="preserve"> PAGEREF _Toc90371015 \h </w:instrText>
        </w:r>
        <w:r w:rsidR="00DE420C" w:rsidRPr="00F04201">
          <w:rPr>
            <w:noProof/>
          </w:rPr>
        </w:r>
        <w:r w:rsidR="00DE420C" w:rsidRPr="00F04201">
          <w:rPr>
            <w:noProof/>
          </w:rPr>
          <w:fldChar w:fldCharType="separate"/>
        </w:r>
        <w:r w:rsidR="00DE420C" w:rsidRPr="00F04201">
          <w:rPr>
            <w:noProof/>
          </w:rPr>
          <w:t>22</w:t>
        </w:r>
        <w:r w:rsidR="00DE420C" w:rsidRPr="00F04201">
          <w:rPr>
            <w:noProof/>
          </w:rPr>
          <w:fldChar w:fldCharType="end"/>
        </w:r>
      </w:hyperlink>
    </w:p>
    <w:p w14:paraId="5435FC8E" w14:textId="0A9D6A63" w:rsidR="00DE420C" w:rsidRPr="00F04201" w:rsidRDefault="008239A2" w:rsidP="00DE420C">
      <w:pPr>
        <w:pStyle w:val="TOC2"/>
        <w:rPr>
          <w:rFonts w:asciiTheme="minorHAnsi" w:eastAsiaTheme="minorEastAsia" w:hAnsiTheme="minorHAnsi" w:cstheme="minorBidi"/>
          <w:noProof/>
          <w:szCs w:val="24"/>
        </w:rPr>
      </w:pPr>
      <w:hyperlink w:anchor="_Toc90371016" w:history="1">
        <w:r w:rsidR="00DE420C" w:rsidRPr="00F04201">
          <w:rPr>
            <w:rStyle w:val="Hyperlink"/>
            <w:noProof/>
          </w:rPr>
          <w:t>11.3</w:t>
        </w:r>
        <w:r w:rsidR="00DE420C" w:rsidRPr="00F04201">
          <w:rPr>
            <w:rStyle w:val="Hyperlink"/>
            <w:noProof/>
          </w:rPr>
          <w:tab/>
          <w:t>Indemnity</w:t>
        </w:r>
        <w:r w:rsidR="00DE420C" w:rsidRPr="00F04201">
          <w:rPr>
            <w:noProof/>
          </w:rPr>
          <w:tab/>
        </w:r>
        <w:r w:rsidR="00DE420C" w:rsidRPr="00F04201">
          <w:rPr>
            <w:noProof/>
          </w:rPr>
          <w:fldChar w:fldCharType="begin"/>
        </w:r>
        <w:r w:rsidR="00DE420C" w:rsidRPr="00F04201">
          <w:rPr>
            <w:noProof/>
          </w:rPr>
          <w:instrText xml:space="preserve"> PAGEREF _Toc90371016 \h </w:instrText>
        </w:r>
        <w:r w:rsidR="00DE420C" w:rsidRPr="00F04201">
          <w:rPr>
            <w:noProof/>
          </w:rPr>
        </w:r>
        <w:r w:rsidR="00DE420C" w:rsidRPr="00F04201">
          <w:rPr>
            <w:noProof/>
          </w:rPr>
          <w:fldChar w:fldCharType="separate"/>
        </w:r>
        <w:r w:rsidR="00DE420C" w:rsidRPr="00F04201">
          <w:rPr>
            <w:noProof/>
          </w:rPr>
          <w:t>23</w:t>
        </w:r>
        <w:r w:rsidR="00DE420C" w:rsidRPr="00F04201">
          <w:rPr>
            <w:noProof/>
          </w:rPr>
          <w:fldChar w:fldCharType="end"/>
        </w:r>
      </w:hyperlink>
    </w:p>
    <w:p w14:paraId="3626A329" w14:textId="316EE51B" w:rsidR="00DE420C" w:rsidRPr="00F04201" w:rsidRDefault="008239A2" w:rsidP="00DE420C">
      <w:pPr>
        <w:pStyle w:val="TOC2"/>
        <w:rPr>
          <w:rFonts w:asciiTheme="minorHAnsi" w:eastAsiaTheme="minorEastAsia" w:hAnsiTheme="minorHAnsi" w:cstheme="minorBidi"/>
          <w:noProof/>
          <w:szCs w:val="24"/>
        </w:rPr>
      </w:pPr>
      <w:hyperlink w:anchor="_Toc90371017" w:history="1">
        <w:r w:rsidR="00DE420C" w:rsidRPr="00F04201">
          <w:rPr>
            <w:rStyle w:val="Hyperlink"/>
            <w:noProof/>
            <w:specVanish/>
          </w:rPr>
          <w:t>11.4</w:t>
        </w:r>
        <w:r w:rsidR="00DE420C" w:rsidRPr="00F04201">
          <w:rPr>
            <w:rStyle w:val="Hyperlink"/>
            <w:noProof/>
          </w:rPr>
          <w:tab/>
          <w:t>Claims</w:t>
        </w:r>
        <w:r w:rsidR="00DE420C" w:rsidRPr="00F04201">
          <w:rPr>
            <w:noProof/>
          </w:rPr>
          <w:tab/>
        </w:r>
        <w:r w:rsidR="00DE420C" w:rsidRPr="00F04201">
          <w:rPr>
            <w:noProof/>
          </w:rPr>
          <w:fldChar w:fldCharType="begin"/>
        </w:r>
        <w:r w:rsidR="00DE420C" w:rsidRPr="00F04201">
          <w:rPr>
            <w:noProof/>
          </w:rPr>
          <w:instrText xml:space="preserve"> PAGEREF _Toc90371017 \h </w:instrText>
        </w:r>
        <w:r w:rsidR="00DE420C" w:rsidRPr="00F04201">
          <w:rPr>
            <w:noProof/>
          </w:rPr>
        </w:r>
        <w:r w:rsidR="00DE420C" w:rsidRPr="00F04201">
          <w:rPr>
            <w:noProof/>
          </w:rPr>
          <w:fldChar w:fldCharType="separate"/>
        </w:r>
        <w:r w:rsidR="00DE420C" w:rsidRPr="00F04201">
          <w:rPr>
            <w:noProof/>
          </w:rPr>
          <w:t>23</w:t>
        </w:r>
        <w:r w:rsidR="00DE420C" w:rsidRPr="00F04201">
          <w:rPr>
            <w:noProof/>
          </w:rPr>
          <w:fldChar w:fldCharType="end"/>
        </w:r>
      </w:hyperlink>
    </w:p>
    <w:p w14:paraId="034E31FE" w14:textId="625D390D" w:rsidR="00DE420C" w:rsidRPr="00F04201" w:rsidRDefault="008239A2" w:rsidP="00DE420C">
      <w:pPr>
        <w:pStyle w:val="TOC2"/>
        <w:rPr>
          <w:rFonts w:asciiTheme="minorHAnsi" w:eastAsiaTheme="minorEastAsia" w:hAnsiTheme="minorHAnsi" w:cstheme="minorBidi"/>
          <w:noProof/>
          <w:szCs w:val="24"/>
        </w:rPr>
      </w:pPr>
      <w:hyperlink w:anchor="_Toc90371018" w:history="1">
        <w:r w:rsidR="00DE420C" w:rsidRPr="00F04201">
          <w:rPr>
            <w:rStyle w:val="Hyperlink"/>
            <w:noProof/>
          </w:rPr>
          <w:t>11.5</w:t>
        </w:r>
        <w:r w:rsidR="00DE420C" w:rsidRPr="00F04201">
          <w:rPr>
            <w:rStyle w:val="Hyperlink"/>
            <w:noProof/>
          </w:rPr>
          <w:tab/>
          <w:t>Additional Seller’s Warranties.</w:t>
        </w:r>
        <w:r w:rsidR="00DE420C" w:rsidRPr="00F04201">
          <w:rPr>
            <w:noProof/>
          </w:rPr>
          <w:tab/>
        </w:r>
        <w:r w:rsidR="00DE420C" w:rsidRPr="00F04201">
          <w:rPr>
            <w:noProof/>
          </w:rPr>
          <w:fldChar w:fldCharType="begin"/>
        </w:r>
        <w:r w:rsidR="00DE420C" w:rsidRPr="00F04201">
          <w:rPr>
            <w:noProof/>
          </w:rPr>
          <w:instrText xml:space="preserve"> PAGEREF _Toc90371018 \h </w:instrText>
        </w:r>
        <w:r w:rsidR="00DE420C" w:rsidRPr="00F04201">
          <w:rPr>
            <w:noProof/>
          </w:rPr>
        </w:r>
        <w:r w:rsidR="00DE420C" w:rsidRPr="00F04201">
          <w:rPr>
            <w:noProof/>
          </w:rPr>
          <w:fldChar w:fldCharType="separate"/>
        </w:r>
        <w:r w:rsidR="00DE420C" w:rsidRPr="00F04201">
          <w:rPr>
            <w:noProof/>
          </w:rPr>
          <w:t>23</w:t>
        </w:r>
        <w:r w:rsidR="00DE420C" w:rsidRPr="00F04201">
          <w:rPr>
            <w:noProof/>
          </w:rPr>
          <w:fldChar w:fldCharType="end"/>
        </w:r>
      </w:hyperlink>
    </w:p>
    <w:p w14:paraId="69E0856F" w14:textId="4B336777" w:rsidR="00DE420C" w:rsidRPr="00F04201" w:rsidRDefault="008239A2" w:rsidP="00DE420C">
      <w:pPr>
        <w:pStyle w:val="TOC2"/>
        <w:rPr>
          <w:rFonts w:asciiTheme="minorHAnsi" w:eastAsiaTheme="minorEastAsia" w:hAnsiTheme="minorHAnsi" w:cstheme="minorBidi"/>
          <w:noProof/>
          <w:szCs w:val="24"/>
        </w:rPr>
      </w:pPr>
      <w:hyperlink w:anchor="_Toc90371019" w:history="1">
        <w:r w:rsidR="00DE420C" w:rsidRPr="00F04201">
          <w:rPr>
            <w:rStyle w:val="Hyperlink"/>
            <w:noProof/>
            <w:specVanish/>
          </w:rPr>
          <w:t>11.6</w:t>
        </w:r>
        <w:r w:rsidR="00DE420C" w:rsidRPr="00F04201">
          <w:rPr>
            <w:rStyle w:val="Hyperlink"/>
            <w:noProof/>
          </w:rPr>
          <w:tab/>
          <w:t>Governing Law</w:t>
        </w:r>
        <w:r w:rsidR="00DE420C" w:rsidRPr="00F04201">
          <w:rPr>
            <w:noProof/>
          </w:rPr>
          <w:tab/>
        </w:r>
        <w:r w:rsidR="00DE420C" w:rsidRPr="00F04201">
          <w:rPr>
            <w:noProof/>
          </w:rPr>
          <w:fldChar w:fldCharType="begin"/>
        </w:r>
        <w:r w:rsidR="00DE420C" w:rsidRPr="00F04201">
          <w:rPr>
            <w:noProof/>
          </w:rPr>
          <w:instrText xml:space="preserve"> PAGEREF _Toc90371019 \h </w:instrText>
        </w:r>
        <w:r w:rsidR="00DE420C" w:rsidRPr="00F04201">
          <w:rPr>
            <w:noProof/>
          </w:rPr>
        </w:r>
        <w:r w:rsidR="00DE420C" w:rsidRPr="00F04201">
          <w:rPr>
            <w:noProof/>
          </w:rPr>
          <w:fldChar w:fldCharType="separate"/>
        </w:r>
        <w:r w:rsidR="00DE420C" w:rsidRPr="00F04201">
          <w:rPr>
            <w:noProof/>
          </w:rPr>
          <w:t>24</w:t>
        </w:r>
        <w:r w:rsidR="00DE420C" w:rsidRPr="00F04201">
          <w:rPr>
            <w:noProof/>
          </w:rPr>
          <w:fldChar w:fldCharType="end"/>
        </w:r>
      </w:hyperlink>
    </w:p>
    <w:p w14:paraId="656BDAF3" w14:textId="075AEA15" w:rsidR="00DE420C" w:rsidRPr="00F04201" w:rsidRDefault="008239A2" w:rsidP="00DE420C">
      <w:pPr>
        <w:pStyle w:val="TOC2"/>
        <w:rPr>
          <w:rFonts w:asciiTheme="minorHAnsi" w:eastAsiaTheme="minorEastAsia" w:hAnsiTheme="minorHAnsi" w:cstheme="minorBidi"/>
          <w:noProof/>
          <w:szCs w:val="24"/>
        </w:rPr>
      </w:pPr>
      <w:hyperlink w:anchor="_Toc90371020" w:history="1">
        <w:r w:rsidR="00DE420C" w:rsidRPr="00F04201">
          <w:rPr>
            <w:rStyle w:val="Hyperlink"/>
            <w:noProof/>
            <w:specVanish/>
          </w:rPr>
          <w:t>11.7</w:t>
        </w:r>
        <w:r w:rsidR="00DE420C" w:rsidRPr="00F04201">
          <w:rPr>
            <w:rStyle w:val="Hyperlink"/>
            <w:noProof/>
          </w:rPr>
          <w:tab/>
          <w:t>Currency</w:t>
        </w:r>
        <w:r w:rsidR="00DE420C" w:rsidRPr="00F04201">
          <w:rPr>
            <w:noProof/>
          </w:rPr>
          <w:tab/>
        </w:r>
        <w:r w:rsidR="00DE420C" w:rsidRPr="00F04201">
          <w:rPr>
            <w:noProof/>
          </w:rPr>
          <w:fldChar w:fldCharType="begin"/>
        </w:r>
        <w:r w:rsidR="00DE420C" w:rsidRPr="00F04201">
          <w:rPr>
            <w:noProof/>
          </w:rPr>
          <w:instrText xml:space="preserve"> PAGEREF _Toc90371020 \h </w:instrText>
        </w:r>
        <w:r w:rsidR="00DE420C" w:rsidRPr="00F04201">
          <w:rPr>
            <w:noProof/>
          </w:rPr>
        </w:r>
        <w:r w:rsidR="00DE420C" w:rsidRPr="00F04201">
          <w:rPr>
            <w:noProof/>
          </w:rPr>
          <w:fldChar w:fldCharType="separate"/>
        </w:r>
        <w:r w:rsidR="00DE420C" w:rsidRPr="00F04201">
          <w:rPr>
            <w:noProof/>
          </w:rPr>
          <w:t>24</w:t>
        </w:r>
        <w:r w:rsidR="00DE420C" w:rsidRPr="00F04201">
          <w:rPr>
            <w:noProof/>
          </w:rPr>
          <w:fldChar w:fldCharType="end"/>
        </w:r>
      </w:hyperlink>
    </w:p>
    <w:p w14:paraId="75BB9522" w14:textId="6EE1D43A" w:rsidR="00DE420C" w:rsidRPr="00F04201" w:rsidRDefault="008239A2" w:rsidP="00DE420C">
      <w:pPr>
        <w:pStyle w:val="TOC2"/>
        <w:rPr>
          <w:rFonts w:asciiTheme="minorHAnsi" w:eastAsiaTheme="minorEastAsia" w:hAnsiTheme="minorHAnsi" w:cstheme="minorBidi"/>
          <w:noProof/>
          <w:szCs w:val="24"/>
        </w:rPr>
      </w:pPr>
      <w:hyperlink w:anchor="_Toc90371021" w:history="1">
        <w:r w:rsidR="00DE420C" w:rsidRPr="00F04201">
          <w:rPr>
            <w:rStyle w:val="Hyperlink"/>
            <w:noProof/>
            <w:specVanish/>
          </w:rPr>
          <w:t>11.8</w:t>
        </w:r>
        <w:r w:rsidR="00DE420C" w:rsidRPr="00F04201">
          <w:rPr>
            <w:rStyle w:val="Hyperlink"/>
            <w:noProof/>
          </w:rPr>
          <w:tab/>
          <w:t>Notices</w:t>
        </w:r>
        <w:r w:rsidR="00DE420C" w:rsidRPr="00F04201">
          <w:rPr>
            <w:noProof/>
          </w:rPr>
          <w:tab/>
        </w:r>
        <w:r w:rsidR="00DE420C" w:rsidRPr="00F04201">
          <w:rPr>
            <w:noProof/>
          </w:rPr>
          <w:fldChar w:fldCharType="begin"/>
        </w:r>
        <w:r w:rsidR="00DE420C" w:rsidRPr="00F04201">
          <w:rPr>
            <w:noProof/>
          </w:rPr>
          <w:instrText xml:space="preserve"> PAGEREF _Toc90371021 \h </w:instrText>
        </w:r>
        <w:r w:rsidR="00DE420C" w:rsidRPr="00F04201">
          <w:rPr>
            <w:noProof/>
          </w:rPr>
        </w:r>
        <w:r w:rsidR="00DE420C" w:rsidRPr="00F04201">
          <w:rPr>
            <w:noProof/>
          </w:rPr>
          <w:fldChar w:fldCharType="separate"/>
        </w:r>
        <w:r w:rsidR="00DE420C" w:rsidRPr="00F04201">
          <w:rPr>
            <w:noProof/>
          </w:rPr>
          <w:t>24</w:t>
        </w:r>
        <w:r w:rsidR="00DE420C" w:rsidRPr="00F04201">
          <w:rPr>
            <w:noProof/>
          </w:rPr>
          <w:fldChar w:fldCharType="end"/>
        </w:r>
      </w:hyperlink>
    </w:p>
    <w:p w14:paraId="38553908" w14:textId="4B171C5F" w:rsidR="00DE420C" w:rsidRPr="00F04201" w:rsidRDefault="008239A2" w:rsidP="00DE420C">
      <w:pPr>
        <w:pStyle w:val="TOC2"/>
        <w:rPr>
          <w:rFonts w:asciiTheme="minorHAnsi" w:eastAsiaTheme="minorEastAsia" w:hAnsiTheme="minorHAnsi" w:cstheme="minorBidi"/>
          <w:noProof/>
          <w:szCs w:val="24"/>
        </w:rPr>
      </w:pPr>
      <w:hyperlink w:anchor="_Toc90371022" w:history="1">
        <w:r w:rsidR="00DE420C" w:rsidRPr="00F04201">
          <w:rPr>
            <w:rStyle w:val="Hyperlink"/>
            <w:noProof/>
            <w:specVanish/>
          </w:rPr>
          <w:t>11.9</w:t>
        </w:r>
        <w:r w:rsidR="00DE420C" w:rsidRPr="00F04201">
          <w:rPr>
            <w:rStyle w:val="Hyperlink"/>
            <w:noProof/>
          </w:rPr>
          <w:tab/>
          <w:t>General</w:t>
        </w:r>
        <w:r w:rsidR="00DE420C" w:rsidRPr="00F04201">
          <w:rPr>
            <w:noProof/>
          </w:rPr>
          <w:tab/>
        </w:r>
        <w:r w:rsidR="00DE420C" w:rsidRPr="00F04201">
          <w:rPr>
            <w:noProof/>
          </w:rPr>
          <w:fldChar w:fldCharType="begin"/>
        </w:r>
        <w:r w:rsidR="00DE420C" w:rsidRPr="00F04201">
          <w:rPr>
            <w:noProof/>
          </w:rPr>
          <w:instrText xml:space="preserve"> PAGEREF _Toc90371022 \h </w:instrText>
        </w:r>
        <w:r w:rsidR="00DE420C" w:rsidRPr="00F04201">
          <w:rPr>
            <w:noProof/>
          </w:rPr>
        </w:r>
        <w:r w:rsidR="00DE420C" w:rsidRPr="00F04201">
          <w:rPr>
            <w:noProof/>
          </w:rPr>
          <w:fldChar w:fldCharType="separate"/>
        </w:r>
        <w:r w:rsidR="00DE420C" w:rsidRPr="00F04201">
          <w:rPr>
            <w:noProof/>
          </w:rPr>
          <w:t>25</w:t>
        </w:r>
        <w:r w:rsidR="00DE420C" w:rsidRPr="00F04201">
          <w:rPr>
            <w:noProof/>
          </w:rPr>
          <w:fldChar w:fldCharType="end"/>
        </w:r>
      </w:hyperlink>
    </w:p>
    <w:p w14:paraId="3879AF2A" w14:textId="2338C11F" w:rsidR="00DE420C" w:rsidRPr="00F04201" w:rsidRDefault="008239A2" w:rsidP="00DE420C">
      <w:pPr>
        <w:pStyle w:val="TOC2"/>
        <w:rPr>
          <w:rFonts w:asciiTheme="minorHAnsi" w:eastAsiaTheme="minorEastAsia" w:hAnsiTheme="minorHAnsi" w:cstheme="minorBidi"/>
          <w:noProof/>
          <w:szCs w:val="24"/>
        </w:rPr>
      </w:pPr>
      <w:hyperlink w:anchor="_Toc90371023" w:history="1">
        <w:r w:rsidR="00DE420C" w:rsidRPr="00F04201">
          <w:rPr>
            <w:rStyle w:val="Hyperlink"/>
            <w:noProof/>
            <w:specVanish/>
          </w:rPr>
          <w:t>11.10</w:t>
        </w:r>
        <w:r w:rsidR="00DE420C" w:rsidRPr="00F04201">
          <w:rPr>
            <w:rStyle w:val="Hyperlink"/>
            <w:noProof/>
          </w:rPr>
          <w:tab/>
          <w:t>Audit</w:t>
        </w:r>
        <w:r w:rsidR="00DE420C" w:rsidRPr="00F04201">
          <w:rPr>
            <w:noProof/>
          </w:rPr>
          <w:tab/>
        </w:r>
        <w:r w:rsidR="00DE420C" w:rsidRPr="00F04201">
          <w:rPr>
            <w:noProof/>
          </w:rPr>
          <w:fldChar w:fldCharType="begin"/>
        </w:r>
        <w:r w:rsidR="00DE420C" w:rsidRPr="00F04201">
          <w:rPr>
            <w:noProof/>
          </w:rPr>
          <w:instrText xml:space="preserve"> PAGEREF _Toc90371023 \h </w:instrText>
        </w:r>
        <w:r w:rsidR="00DE420C" w:rsidRPr="00F04201">
          <w:rPr>
            <w:noProof/>
          </w:rPr>
        </w:r>
        <w:r w:rsidR="00DE420C" w:rsidRPr="00F04201">
          <w:rPr>
            <w:noProof/>
          </w:rPr>
          <w:fldChar w:fldCharType="separate"/>
        </w:r>
        <w:r w:rsidR="00DE420C" w:rsidRPr="00F04201">
          <w:rPr>
            <w:noProof/>
          </w:rPr>
          <w:t>25</w:t>
        </w:r>
        <w:r w:rsidR="00DE420C" w:rsidRPr="00F04201">
          <w:rPr>
            <w:noProof/>
          </w:rPr>
          <w:fldChar w:fldCharType="end"/>
        </w:r>
      </w:hyperlink>
    </w:p>
    <w:p w14:paraId="2F41AE22" w14:textId="4626BE4B" w:rsidR="00DE420C" w:rsidRPr="00F04201" w:rsidRDefault="008239A2" w:rsidP="00DE420C">
      <w:pPr>
        <w:pStyle w:val="TOC2"/>
        <w:rPr>
          <w:rFonts w:asciiTheme="minorHAnsi" w:eastAsiaTheme="minorEastAsia" w:hAnsiTheme="minorHAnsi" w:cstheme="minorBidi"/>
          <w:noProof/>
          <w:szCs w:val="24"/>
        </w:rPr>
      </w:pPr>
      <w:hyperlink w:anchor="_Toc90371024" w:history="1">
        <w:r w:rsidR="00DE420C" w:rsidRPr="00F04201">
          <w:rPr>
            <w:rStyle w:val="Hyperlink"/>
            <w:noProof/>
            <w:specVanish/>
          </w:rPr>
          <w:t>11.11</w:t>
        </w:r>
        <w:r w:rsidR="00DE420C" w:rsidRPr="00F04201">
          <w:rPr>
            <w:rStyle w:val="Hyperlink"/>
            <w:noProof/>
          </w:rPr>
          <w:tab/>
          <w:t>Forward Contract</w:t>
        </w:r>
        <w:r w:rsidR="00DE420C" w:rsidRPr="00F04201">
          <w:rPr>
            <w:noProof/>
          </w:rPr>
          <w:tab/>
        </w:r>
        <w:r w:rsidR="00DE420C" w:rsidRPr="00F04201">
          <w:rPr>
            <w:noProof/>
          </w:rPr>
          <w:fldChar w:fldCharType="begin"/>
        </w:r>
        <w:r w:rsidR="00DE420C" w:rsidRPr="00F04201">
          <w:rPr>
            <w:noProof/>
          </w:rPr>
          <w:instrText xml:space="preserve"> PAGEREF _Toc90371024 \h </w:instrText>
        </w:r>
        <w:r w:rsidR="00DE420C" w:rsidRPr="00F04201">
          <w:rPr>
            <w:noProof/>
          </w:rPr>
        </w:r>
        <w:r w:rsidR="00DE420C" w:rsidRPr="00F04201">
          <w:rPr>
            <w:noProof/>
          </w:rPr>
          <w:fldChar w:fldCharType="separate"/>
        </w:r>
        <w:r w:rsidR="00DE420C" w:rsidRPr="00F04201">
          <w:rPr>
            <w:noProof/>
          </w:rPr>
          <w:t>25</w:t>
        </w:r>
        <w:r w:rsidR="00DE420C" w:rsidRPr="00F04201">
          <w:rPr>
            <w:noProof/>
          </w:rPr>
          <w:fldChar w:fldCharType="end"/>
        </w:r>
      </w:hyperlink>
    </w:p>
    <w:p w14:paraId="05C219F5" w14:textId="42DBD7FB" w:rsidR="00DE420C" w:rsidRPr="00F04201" w:rsidRDefault="008239A2" w:rsidP="00DE420C">
      <w:pPr>
        <w:pStyle w:val="TOC2"/>
        <w:rPr>
          <w:rFonts w:asciiTheme="minorHAnsi" w:eastAsiaTheme="minorEastAsia" w:hAnsiTheme="minorHAnsi" w:cstheme="minorBidi"/>
          <w:noProof/>
          <w:szCs w:val="24"/>
        </w:rPr>
      </w:pPr>
      <w:hyperlink w:anchor="_Toc90371025" w:history="1">
        <w:r w:rsidR="00DE420C" w:rsidRPr="00F04201">
          <w:rPr>
            <w:rStyle w:val="Hyperlink"/>
            <w:noProof/>
            <w:specVanish/>
          </w:rPr>
          <w:t>11.12</w:t>
        </w:r>
        <w:r w:rsidR="00DE420C" w:rsidRPr="00F04201">
          <w:rPr>
            <w:rStyle w:val="Hyperlink"/>
            <w:noProof/>
          </w:rPr>
          <w:tab/>
          <w:t>Counterparts</w:t>
        </w:r>
        <w:r w:rsidR="00DE420C" w:rsidRPr="00F04201">
          <w:rPr>
            <w:noProof/>
          </w:rPr>
          <w:tab/>
        </w:r>
        <w:r w:rsidR="00DE420C" w:rsidRPr="00F04201">
          <w:rPr>
            <w:noProof/>
          </w:rPr>
          <w:fldChar w:fldCharType="begin"/>
        </w:r>
        <w:r w:rsidR="00DE420C" w:rsidRPr="00F04201">
          <w:rPr>
            <w:noProof/>
          </w:rPr>
          <w:instrText xml:space="preserve"> PAGEREF _Toc90371025 \h </w:instrText>
        </w:r>
        <w:r w:rsidR="00DE420C" w:rsidRPr="00F04201">
          <w:rPr>
            <w:noProof/>
          </w:rPr>
        </w:r>
        <w:r w:rsidR="00DE420C" w:rsidRPr="00F04201">
          <w:rPr>
            <w:noProof/>
          </w:rPr>
          <w:fldChar w:fldCharType="separate"/>
        </w:r>
        <w:r w:rsidR="00DE420C" w:rsidRPr="00F04201">
          <w:rPr>
            <w:noProof/>
          </w:rPr>
          <w:t>25</w:t>
        </w:r>
        <w:r w:rsidR="00DE420C" w:rsidRPr="00F04201">
          <w:rPr>
            <w:noProof/>
          </w:rPr>
          <w:fldChar w:fldCharType="end"/>
        </w:r>
      </w:hyperlink>
    </w:p>
    <w:p w14:paraId="026A8A0C" w14:textId="508AF715" w:rsidR="00DE420C" w:rsidRPr="00F04201" w:rsidRDefault="008239A2" w:rsidP="00DE420C">
      <w:pPr>
        <w:pStyle w:val="TOC2"/>
        <w:rPr>
          <w:rFonts w:asciiTheme="minorHAnsi" w:eastAsiaTheme="minorEastAsia" w:hAnsiTheme="minorHAnsi" w:cstheme="minorBidi"/>
          <w:noProof/>
          <w:szCs w:val="24"/>
        </w:rPr>
      </w:pPr>
      <w:hyperlink w:anchor="_Toc90371026" w:history="1">
        <w:r w:rsidR="00DE420C" w:rsidRPr="00F04201">
          <w:rPr>
            <w:rStyle w:val="Hyperlink"/>
            <w:noProof/>
            <w:specVanish/>
          </w:rPr>
          <w:t>11.13</w:t>
        </w:r>
        <w:r w:rsidR="00DE420C" w:rsidRPr="00F04201">
          <w:rPr>
            <w:rStyle w:val="Hyperlink"/>
            <w:noProof/>
          </w:rPr>
          <w:tab/>
          <w:t>Amendment</w:t>
        </w:r>
        <w:r w:rsidR="00DE420C" w:rsidRPr="00F04201">
          <w:rPr>
            <w:noProof/>
          </w:rPr>
          <w:tab/>
        </w:r>
        <w:r w:rsidR="00DE420C" w:rsidRPr="00F04201">
          <w:rPr>
            <w:noProof/>
          </w:rPr>
          <w:fldChar w:fldCharType="begin"/>
        </w:r>
        <w:r w:rsidR="00DE420C" w:rsidRPr="00F04201">
          <w:rPr>
            <w:noProof/>
          </w:rPr>
          <w:instrText xml:space="preserve"> PAGEREF _Toc90371026 \h </w:instrText>
        </w:r>
        <w:r w:rsidR="00DE420C" w:rsidRPr="00F04201">
          <w:rPr>
            <w:noProof/>
          </w:rPr>
        </w:r>
        <w:r w:rsidR="00DE420C" w:rsidRPr="00F04201">
          <w:rPr>
            <w:noProof/>
          </w:rPr>
          <w:fldChar w:fldCharType="separate"/>
        </w:r>
        <w:r w:rsidR="00DE420C" w:rsidRPr="00F04201">
          <w:rPr>
            <w:noProof/>
          </w:rPr>
          <w:t>25</w:t>
        </w:r>
        <w:r w:rsidR="00DE420C" w:rsidRPr="00F04201">
          <w:rPr>
            <w:noProof/>
          </w:rPr>
          <w:fldChar w:fldCharType="end"/>
        </w:r>
      </w:hyperlink>
    </w:p>
    <w:p w14:paraId="4C3EB11F" w14:textId="4FD1BEA9" w:rsidR="00DE420C" w:rsidRPr="00F04201" w:rsidRDefault="008239A2" w:rsidP="00DE420C">
      <w:pPr>
        <w:pStyle w:val="TOC2"/>
        <w:rPr>
          <w:rFonts w:asciiTheme="minorHAnsi" w:eastAsiaTheme="minorEastAsia" w:hAnsiTheme="minorHAnsi" w:cstheme="minorBidi"/>
          <w:noProof/>
          <w:szCs w:val="24"/>
        </w:rPr>
      </w:pPr>
      <w:hyperlink w:anchor="_Toc90371027" w:history="1">
        <w:r w:rsidR="00DE420C" w:rsidRPr="00F04201">
          <w:rPr>
            <w:rStyle w:val="Hyperlink"/>
            <w:noProof/>
            <w:specVanish/>
          </w:rPr>
          <w:t>11.14</w:t>
        </w:r>
        <w:r w:rsidR="00DE420C" w:rsidRPr="00F04201">
          <w:rPr>
            <w:rStyle w:val="Hyperlink"/>
            <w:noProof/>
          </w:rPr>
          <w:tab/>
          <w:t>Compliance with Legal Requirements, Regulations,  NYISO Rules</w:t>
        </w:r>
        <w:r w:rsidR="00DE420C" w:rsidRPr="00F04201">
          <w:rPr>
            <w:noProof/>
          </w:rPr>
          <w:tab/>
        </w:r>
        <w:r w:rsidR="00DE420C" w:rsidRPr="00F04201">
          <w:rPr>
            <w:noProof/>
          </w:rPr>
          <w:fldChar w:fldCharType="begin"/>
        </w:r>
        <w:r w:rsidR="00DE420C" w:rsidRPr="00F04201">
          <w:rPr>
            <w:noProof/>
          </w:rPr>
          <w:instrText xml:space="preserve"> PAGEREF _Toc90371027 \h </w:instrText>
        </w:r>
        <w:r w:rsidR="00DE420C" w:rsidRPr="00F04201">
          <w:rPr>
            <w:noProof/>
          </w:rPr>
        </w:r>
        <w:r w:rsidR="00DE420C" w:rsidRPr="00F04201">
          <w:rPr>
            <w:noProof/>
          </w:rPr>
          <w:fldChar w:fldCharType="separate"/>
        </w:r>
        <w:r w:rsidR="00DE420C" w:rsidRPr="00F04201">
          <w:rPr>
            <w:noProof/>
          </w:rPr>
          <w:t>26</w:t>
        </w:r>
        <w:r w:rsidR="00DE420C" w:rsidRPr="00F04201">
          <w:rPr>
            <w:noProof/>
          </w:rPr>
          <w:fldChar w:fldCharType="end"/>
        </w:r>
      </w:hyperlink>
    </w:p>
    <w:p w14:paraId="1C1DC609" w14:textId="3F39E8B7" w:rsidR="00DE420C" w:rsidRPr="00F04201" w:rsidRDefault="008239A2" w:rsidP="00DE420C">
      <w:pPr>
        <w:pStyle w:val="TOC2"/>
        <w:rPr>
          <w:rFonts w:asciiTheme="minorHAnsi" w:eastAsiaTheme="minorEastAsia" w:hAnsiTheme="minorHAnsi" w:cstheme="minorBidi"/>
          <w:noProof/>
          <w:szCs w:val="24"/>
        </w:rPr>
      </w:pPr>
      <w:hyperlink w:anchor="_Toc90371028" w:history="1">
        <w:r w:rsidR="00DE420C" w:rsidRPr="00F04201">
          <w:rPr>
            <w:rStyle w:val="Hyperlink"/>
            <w:noProof/>
            <w:specVanish/>
          </w:rPr>
          <w:t>11.15</w:t>
        </w:r>
        <w:r w:rsidR="00DE420C" w:rsidRPr="00F04201">
          <w:rPr>
            <w:rStyle w:val="Hyperlink"/>
            <w:noProof/>
          </w:rPr>
          <w:tab/>
          <w:t>Waiver</w:t>
        </w:r>
        <w:r w:rsidR="00DE420C" w:rsidRPr="00F04201">
          <w:rPr>
            <w:noProof/>
          </w:rPr>
          <w:tab/>
        </w:r>
        <w:r w:rsidR="00DE420C" w:rsidRPr="00F04201">
          <w:rPr>
            <w:noProof/>
          </w:rPr>
          <w:fldChar w:fldCharType="begin"/>
        </w:r>
        <w:r w:rsidR="00DE420C" w:rsidRPr="00F04201">
          <w:rPr>
            <w:noProof/>
          </w:rPr>
          <w:instrText xml:space="preserve"> PAGEREF _Toc90371028 \h </w:instrText>
        </w:r>
        <w:r w:rsidR="00DE420C" w:rsidRPr="00F04201">
          <w:rPr>
            <w:noProof/>
          </w:rPr>
        </w:r>
        <w:r w:rsidR="00DE420C" w:rsidRPr="00F04201">
          <w:rPr>
            <w:noProof/>
          </w:rPr>
          <w:fldChar w:fldCharType="separate"/>
        </w:r>
        <w:r w:rsidR="00DE420C" w:rsidRPr="00F04201">
          <w:rPr>
            <w:noProof/>
          </w:rPr>
          <w:t>26</w:t>
        </w:r>
        <w:r w:rsidR="00DE420C" w:rsidRPr="00F04201">
          <w:rPr>
            <w:noProof/>
          </w:rPr>
          <w:fldChar w:fldCharType="end"/>
        </w:r>
      </w:hyperlink>
    </w:p>
    <w:p w14:paraId="3D431499" w14:textId="43FAE2E9" w:rsidR="00DE420C" w:rsidRPr="00F04201" w:rsidRDefault="008239A2" w:rsidP="00DE420C">
      <w:pPr>
        <w:pStyle w:val="TOC2"/>
        <w:rPr>
          <w:rFonts w:asciiTheme="minorHAnsi" w:eastAsiaTheme="minorEastAsia" w:hAnsiTheme="minorHAnsi" w:cstheme="minorBidi"/>
          <w:noProof/>
          <w:szCs w:val="24"/>
        </w:rPr>
      </w:pPr>
      <w:hyperlink w:anchor="_Toc90371029" w:history="1">
        <w:r w:rsidR="00DE420C" w:rsidRPr="00F04201">
          <w:rPr>
            <w:rStyle w:val="Hyperlink"/>
            <w:noProof/>
            <w:specVanish/>
          </w:rPr>
          <w:t>11.16</w:t>
        </w:r>
        <w:r w:rsidR="00DE420C" w:rsidRPr="00F04201">
          <w:rPr>
            <w:rStyle w:val="Hyperlink"/>
            <w:noProof/>
          </w:rPr>
          <w:tab/>
          <w:t>Agency</w:t>
        </w:r>
        <w:r w:rsidR="00DE420C" w:rsidRPr="00F04201">
          <w:rPr>
            <w:noProof/>
          </w:rPr>
          <w:tab/>
        </w:r>
        <w:r w:rsidR="00DE420C" w:rsidRPr="00F04201">
          <w:rPr>
            <w:noProof/>
          </w:rPr>
          <w:fldChar w:fldCharType="begin"/>
        </w:r>
        <w:r w:rsidR="00DE420C" w:rsidRPr="00F04201">
          <w:rPr>
            <w:noProof/>
          </w:rPr>
          <w:instrText xml:space="preserve"> PAGEREF _Toc90371029 \h </w:instrText>
        </w:r>
        <w:r w:rsidR="00DE420C" w:rsidRPr="00F04201">
          <w:rPr>
            <w:noProof/>
          </w:rPr>
        </w:r>
        <w:r w:rsidR="00DE420C" w:rsidRPr="00F04201">
          <w:rPr>
            <w:noProof/>
          </w:rPr>
          <w:fldChar w:fldCharType="separate"/>
        </w:r>
        <w:r w:rsidR="00DE420C" w:rsidRPr="00F04201">
          <w:rPr>
            <w:noProof/>
          </w:rPr>
          <w:t>26</w:t>
        </w:r>
        <w:r w:rsidR="00DE420C" w:rsidRPr="00F04201">
          <w:rPr>
            <w:noProof/>
          </w:rPr>
          <w:fldChar w:fldCharType="end"/>
        </w:r>
      </w:hyperlink>
    </w:p>
    <w:p w14:paraId="5179F671" w14:textId="6B188A89" w:rsidR="00DE420C" w:rsidRPr="00F04201" w:rsidRDefault="008239A2" w:rsidP="00DE420C">
      <w:pPr>
        <w:pStyle w:val="TOC2"/>
        <w:rPr>
          <w:rFonts w:asciiTheme="minorHAnsi" w:eastAsiaTheme="minorEastAsia" w:hAnsiTheme="minorHAnsi" w:cstheme="minorBidi"/>
          <w:noProof/>
          <w:szCs w:val="24"/>
        </w:rPr>
      </w:pPr>
      <w:hyperlink w:anchor="_Toc90371030" w:history="1">
        <w:r w:rsidR="00DE420C" w:rsidRPr="00F04201">
          <w:rPr>
            <w:rStyle w:val="Hyperlink"/>
            <w:noProof/>
          </w:rPr>
          <w:t>11.17</w:t>
        </w:r>
        <w:r w:rsidR="00DE420C" w:rsidRPr="00F04201">
          <w:rPr>
            <w:rStyle w:val="Hyperlink"/>
            <w:noProof/>
          </w:rPr>
          <w:tab/>
          <w:t>Severability.</w:t>
        </w:r>
        <w:r w:rsidR="00DE420C" w:rsidRPr="00F04201">
          <w:rPr>
            <w:noProof/>
          </w:rPr>
          <w:tab/>
        </w:r>
        <w:r w:rsidR="00DE420C" w:rsidRPr="00F04201">
          <w:rPr>
            <w:noProof/>
          </w:rPr>
          <w:fldChar w:fldCharType="begin"/>
        </w:r>
        <w:r w:rsidR="00DE420C" w:rsidRPr="00F04201">
          <w:rPr>
            <w:noProof/>
          </w:rPr>
          <w:instrText xml:space="preserve"> PAGEREF _Toc90371030 \h </w:instrText>
        </w:r>
        <w:r w:rsidR="00DE420C" w:rsidRPr="00F04201">
          <w:rPr>
            <w:noProof/>
          </w:rPr>
        </w:r>
        <w:r w:rsidR="00DE420C" w:rsidRPr="00F04201">
          <w:rPr>
            <w:noProof/>
          </w:rPr>
          <w:fldChar w:fldCharType="separate"/>
        </w:r>
        <w:r w:rsidR="00DE420C" w:rsidRPr="00F04201">
          <w:rPr>
            <w:noProof/>
          </w:rPr>
          <w:t>26</w:t>
        </w:r>
        <w:r w:rsidR="00DE420C" w:rsidRPr="00F04201">
          <w:rPr>
            <w:noProof/>
          </w:rPr>
          <w:fldChar w:fldCharType="end"/>
        </w:r>
      </w:hyperlink>
    </w:p>
    <w:p w14:paraId="4EF0241E" w14:textId="6168C938" w:rsidR="00DE420C" w:rsidRPr="00F04201" w:rsidRDefault="008239A2" w:rsidP="00DE420C">
      <w:pPr>
        <w:pStyle w:val="TOC2"/>
        <w:rPr>
          <w:rFonts w:asciiTheme="minorHAnsi" w:eastAsiaTheme="minorEastAsia" w:hAnsiTheme="minorHAnsi" w:cstheme="minorBidi"/>
          <w:noProof/>
          <w:szCs w:val="24"/>
        </w:rPr>
      </w:pPr>
      <w:hyperlink w:anchor="_Toc90371031" w:history="1">
        <w:r w:rsidR="00DE420C" w:rsidRPr="00F04201">
          <w:rPr>
            <w:rStyle w:val="Hyperlink"/>
            <w:noProof/>
            <w:specVanish/>
          </w:rPr>
          <w:t>11.18</w:t>
        </w:r>
        <w:r w:rsidR="00DE420C" w:rsidRPr="00F04201">
          <w:rPr>
            <w:rStyle w:val="Hyperlink"/>
            <w:noProof/>
          </w:rPr>
          <w:tab/>
          <w:t>Negotiated Agreement</w:t>
        </w:r>
        <w:r w:rsidR="00DE420C" w:rsidRPr="00F04201">
          <w:rPr>
            <w:noProof/>
          </w:rPr>
          <w:tab/>
        </w:r>
        <w:r w:rsidR="00DE420C" w:rsidRPr="00F04201">
          <w:rPr>
            <w:noProof/>
          </w:rPr>
          <w:fldChar w:fldCharType="begin"/>
        </w:r>
        <w:r w:rsidR="00DE420C" w:rsidRPr="00F04201">
          <w:rPr>
            <w:noProof/>
          </w:rPr>
          <w:instrText xml:space="preserve"> PAGEREF _Toc90371031 \h </w:instrText>
        </w:r>
        <w:r w:rsidR="00DE420C" w:rsidRPr="00F04201">
          <w:rPr>
            <w:noProof/>
          </w:rPr>
        </w:r>
        <w:r w:rsidR="00DE420C" w:rsidRPr="00F04201">
          <w:rPr>
            <w:noProof/>
          </w:rPr>
          <w:fldChar w:fldCharType="separate"/>
        </w:r>
        <w:r w:rsidR="00DE420C" w:rsidRPr="00F04201">
          <w:rPr>
            <w:noProof/>
          </w:rPr>
          <w:t>26</w:t>
        </w:r>
        <w:r w:rsidR="00DE420C" w:rsidRPr="00F04201">
          <w:rPr>
            <w:noProof/>
          </w:rPr>
          <w:fldChar w:fldCharType="end"/>
        </w:r>
      </w:hyperlink>
    </w:p>
    <w:p w14:paraId="6DA66F48" w14:textId="4AE16B4C" w:rsidR="00DE420C" w:rsidRPr="00F04201" w:rsidRDefault="008239A2" w:rsidP="00DE420C">
      <w:pPr>
        <w:pStyle w:val="TOC2"/>
        <w:rPr>
          <w:rFonts w:asciiTheme="minorHAnsi" w:eastAsiaTheme="minorEastAsia" w:hAnsiTheme="minorHAnsi" w:cstheme="minorBidi"/>
          <w:noProof/>
          <w:szCs w:val="24"/>
        </w:rPr>
      </w:pPr>
      <w:hyperlink w:anchor="_Toc90371032" w:history="1">
        <w:r w:rsidR="00DE420C" w:rsidRPr="00F04201">
          <w:rPr>
            <w:rStyle w:val="Hyperlink"/>
            <w:noProof/>
            <w:specVanish/>
          </w:rPr>
          <w:t>11.19</w:t>
        </w:r>
        <w:r w:rsidR="00DE420C" w:rsidRPr="00F04201">
          <w:rPr>
            <w:rStyle w:val="Hyperlink"/>
            <w:noProof/>
          </w:rPr>
          <w:tab/>
          <w:t>Business Continuity Plan</w:t>
        </w:r>
        <w:r w:rsidR="00DE420C" w:rsidRPr="00F04201">
          <w:rPr>
            <w:noProof/>
          </w:rPr>
          <w:tab/>
        </w:r>
        <w:r w:rsidR="00DE420C" w:rsidRPr="00F04201">
          <w:rPr>
            <w:noProof/>
          </w:rPr>
          <w:fldChar w:fldCharType="begin"/>
        </w:r>
        <w:r w:rsidR="00DE420C" w:rsidRPr="00F04201">
          <w:rPr>
            <w:noProof/>
          </w:rPr>
          <w:instrText xml:space="preserve"> PAGEREF _Toc90371032 \h </w:instrText>
        </w:r>
        <w:r w:rsidR="00DE420C" w:rsidRPr="00F04201">
          <w:rPr>
            <w:noProof/>
          </w:rPr>
        </w:r>
        <w:r w:rsidR="00DE420C" w:rsidRPr="00F04201">
          <w:rPr>
            <w:noProof/>
          </w:rPr>
          <w:fldChar w:fldCharType="separate"/>
        </w:r>
        <w:r w:rsidR="00DE420C" w:rsidRPr="00F04201">
          <w:rPr>
            <w:noProof/>
          </w:rPr>
          <w:t>26</w:t>
        </w:r>
        <w:r w:rsidR="00DE420C" w:rsidRPr="00F04201">
          <w:rPr>
            <w:noProof/>
          </w:rPr>
          <w:fldChar w:fldCharType="end"/>
        </w:r>
      </w:hyperlink>
    </w:p>
    <w:p w14:paraId="25081BF0" w14:textId="461A36C8" w:rsidR="00DE420C" w:rsidRPr="00F04201" w:rsidRDefault="008239A2">
      <w:pPr>
        <w:pStyle w:val="TOC1"/>
        <w:rPr>
          <w:rFonts w:asciiTheme="minorHAnsi" w:eastAsiaTheme="minorEastAsia" w:hAnsiTheme="minorHAnsi" w:cstheme="minorBidi"/>
          <w:noProof/>
          <w:szCs w:val="24"/>
        </w:rPr>
      </w:pPr>
      <w:hyperlink w:anchor="_Toc90371033" w:history="1">
        <w:r w:rsidR="00DE420C" w:rsidRPr="00F04201">
          <w:rPr>
            <w:rStyle w:val="Hyperlink"/>
            <w:noProof/>
          </w:rPr>
          <w:t>ARTICLE 12: DISPUTE RESOLUTION</w:t>
        </w:r>
        <w:r w:rsidR="00DE420C" w:rsidRPr="00F04201">
          <w:rPr>
            <w:noProof/>
          </w:rPr>
          <w:tab/>
        </w:r>
        <w:r w:rsidR="00DE420C" w:rsidRPr="00F04201">
          <w:rPr>
            <w:noProof/>
          </w:rPr>
          <w:fldChar w:fldCharType="begin"/>
        </w:r>
        <w:r w:rsidR="00DE420C" w:rsidRPr="00F04201">
          <w:rPr>
            <w:noProof/>
          </w:rPr>
          <w:instrText xml:space="preserve"> PAGEREF _Toc90371033 \h </w:instrText>
        </w:r>
        <w:r w:rsidR="00DE420C" w:rsidRPr="00F04201">
          <w:rPr>
            <w:noProof/>
          </w:rPr>
        </w:r>
        <w:r w:rsidR="00DE420C" w:rsidRPr="00F04201">
          <w:rPr>
            <w:noProof/>
          </w:rPr>
          <w:fldChar w:fldCharType="separate"/>
        </w:r>
        <w:r w:rsidR="00DE420C" w:rsidRPr="00F04201">
          <w:rPr>
            <w:noProof/>
          </w:rPr>
          <w:t>27</w:t>
        </w:r>
        <w:r w:rsidR="00DE420C" w:rsidRPr="00F04201">
          <w:rPr>
            <w:noProof/>
          </w:rPr>
          <w:fldChar w:fldCharType="end"/>
        </w:r>
      </w:hyperlink>
    </w:p>
    <w:p w14:paraId="4324868D" w14:textId="08555A94" w:rsidR="00DE420C" w:rsidRPr="00F04201" w:rsidRDefault="008239A2" w:rsidP="00DE420C">
      <w:pPr>
        <w:pStyle w:val="TOC2"/>
        <w:rPr>
          <w:rFonts w:asciiTheme="minorHAnsi" w:eastAsiaTheme="minorEastAsia" w:hAnsiTheme="minorHAnsi" w:cstheme="minorBidi"/>
          <w:noProof/>
          <w:szCs w:val="24"/>
        </w:rPr>
      </w:pPr>
      <w:hyperlink w:anchor="_Toc90371034" w:history="1">
        <w:r w:rsidR="00DE420C" w:rsidRPr="00F04201">
          <w:rPr>
            <w:rStyle w:val="Hyperlink"/>
            <w:noProof/>
            <w:specVanish/>
          </w:rPr>
          <w:t>12.1</w:t>
        </w:r>
        <w:r w:rsidR="00DE420C" w:rsidRPr="00F04201">
          <w:rPr>
            <w:rStyle w:val="Hyperlink"/>
            <w:noProof/>
          </w:rPr>
          <w:tab/>
          <w:t>Notice</w:t>
        </w:r>
        <w:r w:rsidR="00DE420C" w:rsidRPr="00F04201">
          <w:rPr>
            <w:noProof/>
          </w:rPr>
          <w:tab/>
        </w:r>
        <w:r w:rsidR="00DE420C" w:rsidRPr="00F04201">
          <w:rPr>
            <w:noProof/>
          </w:rPr>
          <w:fldChar w:fldCharType="begin"/>
        </w:r>
        <w:r w:rsidR="00DE420C" w:rsidRPr="00F04201">
          <w:rPr>
            <w:noProof/>
          </w:rPr>
          <w:instrText xml:space="preserve"> PAGEREF _Toc90371034 \h </w:instrText>
        </w:r>
        <w:r w:rsidR="00DE420C" w:rsidRPr="00F04201">
          <w:rPr>
            <w:noProof/>
          </w:rPr>
        </w:r>
        <w:r w:rsidR="00DE420C" w:rsidRPr="00F04201">
          <w:rPr>
            <w:noProof/>
          </w:rPr>
          <w:fldChar w:fldCharType="separate"/>
        </w:r>
        <w:r w:rsidR="00DE420C" w:rsidRPr="00F04201">
          <w:rPr>
            <w:noProof/>
          </w:rPr>
          <w:t>27</w:t>
        </w:r>
        <w:r w:rsidR="00DE420C" w:rsidRPr="00F04201">
          <w:rPr>
            <w:noProof/>
          </w:rPr>
          <w:fldChar w:fldCharType="end"/>
        </w:r>
      </w:hyperlink>
    </w:p>
    <w:p w14:paraId="6B4AAA2F" w14:textId="5DC718D6" w:rsidR="00DE420C" w:rsidRPr="00F04201" w:rsidRDefault="008239A2" w:rsidP="00DE420C">
      <w:pPr>
        <w:pStyle w:val="TOC2"/>
        <w:rPr>
          <w:rFonts w:asciiTheme="minorHAnsi" w:eastAsiaTheme="minorEastAsia" w:hAnsiTheme="minorHAnsi" w:cstheme="minorBidi"/>
          <w:noProof/>
          <w:szCs w:val="24"/>
        </w:rPr>
      </w:pPr>
      <w:hyperlink w:anchor="_Toc90371035" w:history="1">
        <w:r w:rsidR="00DE420C" w:rsidRPr="00F04201">
          <w:rPr>
            <w:rStyle w:val="Hyperlink"/>
            <w:noProof/>
            <w:specVanish/>
          </w:rPr>
          <w:t>12.2</w:t>
        </w:r>
        <w:r w:rsidR="00DE420C" w:rsidRPr="00F04201">
          <w:rPr>
            <w:rStyle w:val="Hyperlink"/>
            <w:noProof/>
          </w:rPr>
          <w:tab/>
          <w:t>Response</w:t>
        </w:r>
        <w:r w:rsidR="00DE420C" w:rsidRPr="00F04201">
          <w:rPr>
            <w:noProof/>
          </w:rPr>
          <w:tab/>
        </w:r>
        <w:r w:rsidR="00DE420C" w:rsidRPr="00F04201">
          <w:rPr>
            <w:noProof/>
          </w:rPr>
          <w:fldChar w:fldCharType="begin"/>
        </w:r>
        <w:r w:rsidR="00DE420C" w:rsidRPr="00F04201">
          <w:rPr>
            <w:noProof/>
          </w:rPr>
          <w:instrText xml:space="preserve"> PAGEREF _Toc90371035 \h </w:instrText>
        </w:r>
        <w:r w:rsidR="00DE420C" w:rsidRPr="00F04201">
          <w:rPr>
            <w:noProof/>
          </w:rPr>
        </w:r>
        <w:r w:rsidR="00DE420C" w:rsidRPr="00F04201">
          <w:rPr>
            <w:noProof/>
          </w:rPr>
          <w:fldChar w:fldCharType="separate"/>
        </w:r>
        <w:r w:rsidR="00DE420C" w:rsidRPr="00F04201">
          <w:rPr>
            <w:noProof/>
          </w:rPr>
          <w:t>27</w:t>
        </w:r>
        <w:r w:rsidR="00DE420C" w:rsidRPr="00F04201">
          <w:rPr>
            <w:noProof/>
          </w:rPr>
          <w:fldChar w:fldCharType="end"/>
        </w:r>
      </w:hyperlink>
    </w:p>
    <w:p w14:paraId="2A6FBA8C" w14:textId="5E0DD80C" w:rsidR="00DE420C" w:rsidRPr="00F04201" w:rsidRDefault="008239A2" w:rsidP="00DE420C">
      <w:pPr>
        <w:pStyle w:val="TOC2"/>
        <w:rPr>
          <w:rFonts w:asciiTheme="minorHAnsi" w:eastAsiaTheme="minorEastAsia" w:hAnsiTheme="minorHAnsi" w:cstheme="minorBidi"/>
          <w:noProof/>
          <w:szCs w:val="24"/>
        </w:rPr>
      </w:pPr>
      <w:hyperlink w:anchor="_Toc90371036" w:history="1">
        <w:r w:rsidR="00DE420C" w:rsidRPr="00F04201">
          <w:rPr>
            <w:rStyle w:val="Hyperlink"/>
            <w:noProof/>
            <w:specVanish/>
          </w:rPr>
          <w:t>12.3</w:t>
        </w:r>
        <w:r w:rsidR="00DE420C" w:rsidRPr="00F04201">
          <w:rPr>
            <w:rStyle w:val="Hyperlink"/>
            <w:noProof/>
          </w:rPr>
          <w:tab/>
          <w:t>Resolution of Dispute</w:t>
        </w:r>
        <w:r w:rsidR="00DE420C" w:rsidRPr="00F04201">
          <w:rPr>
            <w:noProof/>
          </w:rPr>
          <w:tab/>
        </w:r>
        <w:r w:rsidR="00DE420C" w:rsidRPr="00F04201">
          <w:rPr>
            <w:noProof/>
          </w:rPr>
          <w:fldChar w:fldCharType="begin"/>
        </w:r>
        <w:r w:rsidR="00DE420C" w:rsidRPr="00F04201">
          <w:rPr>
            <w:noProof/>
          </w:rPr>
          <w:instrText xml:space="preserve"> PAGEREF _Toc90371036 \h </w:instrText>
        </w:r>
        <w:r w:rsidR="00DE420C" w:rsidRPr="00F04201">
          <w:rPr>
            <w:noProof/>
          </w:rPr>
        </w:r>
        <w:r w:rsidR="00DE420C" w:rsidRPr="00F04201">
          <w:rPr>
            <w:noProof/>
          </w:rPr>
          <w:fldChar w:fldCharType="separate"/>
        </w:r>
        <w:r w:rsidR="00DE420C" w:rsidRPr="00F04201">
          <w:rPr>
            <w:noProof/>
          </w:rPr>
          <w:t>27</w:t>
        </w:r>
        <w:r w:rsidR="00DE420C" w:rsidRPr="00F04201">
          <w:rPr>
            <w:noProof/>
          </w:rPr>
          <w:fldChar w:fldCharType="end"/>
        </w:r>
      </w:hyperlink>
    </w:p>
    <w:p w14:paraId="1B544EE0" w14:textId="4DCA3EC2" w:rsidR="00DE420C" w:rsidRPr="00F04201" w:rsidRDefault="008239A2" w:rsidP="00DE420C">
      <w:pPr>
        <w:pStyle w:val="TOC2"/>
        <w:rPr>
          <w:rFonts w:asciiTheme="minorHAnsi" w:eastAsiaTheme="minorEastAsia" w:hAnsiTheme="minorHAnsi" w:cstheme="minorBidi"/>
          <w:noProof/>
          <w:szCs w:val="24"/>
        </w:rPr>
      </w:pPr>
      <w:hyperlink w:anchor="_Toc90371037" w:history="1">
        <w:r w:rsidR="00DE420C" w:rsidRPr="00F04201">
          <w:rPr>
            <w:rStyle w:val="Hyperlink"/>
            <w:noProof/>
            <w:specVanish/>
          </w:rPr>
          <w:t>12.4</w:t>
        </w:r>
        <w:r w:rsidR="00DE420C" w:rsidRPr="00F04201">
          <w:rPr>
            <w:rStyle w:val="Hyperlink"/>
            <w:noProof/>
          </w:rPr>
          <w:tab/>
          <w:t>Tolling Statute of Limitations</w:t>
        </w:r>
        <w:r w:rsidR="00DE420C" w:rsidRPr="00F04201">
          <w:rPr>
            <w:noProof/>
          </w:rPr>
          <w:tab/>
        </w:r>
        <w:r w:rsidR="00DE420C" w:rsidRPr="00F04201">
          <w:rPr>
            <w:noProof/>
          </w:rPr>
          <w:fldChar w:fldCharType="begin"/>
        </w:r>
        <w:r w:rsidR="00DE420C" w:rsidRPr="00F04201">
          <w:rPr>
            <w:noProof/>
          </w:rPr>
          <w:instrText xml:space="preserve"> PAGEREF _Toc90371037 \h </w:instrText>
        </w:r>
        <w:r w:rsidR="00DE420C" w:rsidRPr="00F04201">
          <w:rPr>
            <w:noProof/>
          </w:rPr>
        </w:r>
        <w:r w:rsidR="00DE420C" w:rsidRPr="00F04201">
          <w:rPr>
            <w:noProof/>
          </w:rPr>
          <w:fldChar w:fldCharType="separate"/>
        </w:r>
        <w:r w:rsidR="00DE420C" w:rsidRPr="00F04201">
          <w:rPr>
            <w:noProof/>
          </w:rPr>
          <w:t>27</w:t>
        </w:r>
        <w:r w:rsidR="00DE420C" w:rsidRPr="00F04201">
          <w:rPr>
            <w:noProof/>
          </w:rPr>
          <w:fldChar w:fldCharType="end"/>
        </w:r>
      </w:hyperlink>
    </w:p>
    <w:p w14:paraId="0C629BD4" w14:textId="2687094B" w:rsidR="00DE420C" w:rsidRPr="00F04201" w:rsidRDefault="008239A2">
      <w:pPr>
        <w:pStyle w:val="TOC1"/>
        <w:rPr>
          <w:rFonts w:asciiTheme="minorHAnsi" w:eastAsiaTheme="minorEastAsia" w:hAnsiTheme="minorHAnsi" w:cstheme="minorBidi"/>
          <w:noProof/>
          <w:szCs w:val="24"/>
        </w:rPr>
      </w:pPr>
      <w:hyperlink w:anchor="_Toc90371038" w:history="1">
        <w:r w:rsidR="00DE420C" w:rsidRPr="00F04201">
          <w:rPr>
            <w:rStyle w:val="Hyperlink"/>
            <w:noProof/>
          </w:rPr>
          <w:t>ARTICLE 13: FORCE MAJEURE EVENTS</w:t>
        </w:r>
        <w:r w:rsidR="00DE420C" w:rsidRPr="00F04201">
          <w:rPr>
            <w:noProof/>
          </w:rPr>
          <w:tab/>
        </w:r>
        <w:r w:rsidR="00DE420C" w:rsidRPr="00F04201">
          <w:rPr>
            <w:noProof/>
          </w:rPr>
          <w:fldChar w:fldCharType="begin"/>
        </w:r>
        <w:r w:rsidR="00DE420C" w:rsidRPr="00F04201">
          <w:rPr>
            <w:noProof/>
          </w:rPr>
          <w:instrText xml:space="preserve"> PAGEREF _Toc90371038 \h </w:instrText>
        </w:r>
        <w:r w:rsidR="00DE420C" w:rsidRPr="00F04201">
          <w:rPr>
            <w:noProof/>
          </w:rPr>
        </w:r>
        <w:r w:rsidR="00DE420C" w:rsidRPr="00F04201">
          <w:rPr>
            <w:noProof/>
          </w:rPr>
          <w:fldChar w:fldCharType="separate"/>
        </w:r>
        <w:r w:rsidR="00DE420C" w:rsidRPr="00F04201">
          <w:rPr>
            <w:noProof/>
          </w:rPr>
          <w:t>28</w:t>
        </w:r>
        <w:r w:rsidR="00DE420C" w:rsidRPr="00F04201">
          <w:rPr>
            <w:noProof/>
          </w:rPr>
          <w:fldChar w:fldCharType="end"/>
        </w:r>
      </w:hyperlink>
    </w:p>
    <w:p w14:paraId="3E00CD30" w14:textId="32D1A7AD" w:rsidR="00DE420C" w:rsidRPr="00F04201" w:rsidRDefault="008239A2" w:rsidP="00DE420C">
      <w:pPr>
        <w:pStyle w:val="TOC2"/>
        <w:rPr>
          <w:rFonts w:asciiTheme="minorHAnsi" w:eastAsiaTheme="minorEastAsia" w:hAnsiTheme="minorHAnsi" w:cstheme="minorBidi"/>
          <w:noProof/>
          <w:szCs w:val="24"/>
        </w:rPr>
      </w:pPr>
      <w:hyperlink w:anchor="_Toc90371039" w:history="1">
        <w:r w:rsidR="00DE420C" w:rsidRPr="00F04201">
          <w:rPr>
            <w:rStyle w:val="Hyperlink"/>
            <w:noProof/>
            <w:specVanish/>
          </w:rPr>
          <w:t>13.1</w:t>
        </w:r>
        <w:r w:rsidR="00DE420C" w:rsidRPr="00F04201">
          <w:rPr>
            <w:rStyle w:val="Hyperlink"/>
            <w:noProof/>
          </w:rPr>
          <w:tab/>
          <w:t>Definition of Force Majeure Event</w:t>
        </w:r>
        <w:r w:rsidR="00DE420C" w:rsidRPr="00F04201">
          <w:rPr>
            <w:noProof/>
          </w:rPr>
          <w:tab/>
        </w:r>
        <w:r w:rsidR="00DE420C" w:rsidRPr="00F04201">
          <w:rPr>
            <w:noProof/>
          </w:rPr>
          <w:fldChar w:fldCharType="begin"/>
        </w:r>
        <w:r w:rsidR="00DE420C" w:rsidRPr="00F04201">
          <w:rPr>
            <w:noProof/>
          </w:rPr>
          <w:instrText xml:space="preserve"> PAGEREF _Toc90371039 \h </w:instrText>
        </w:r>
        <w:r w:rsidR="00DE420C" w:rsidRPr="00F04201">
          <w:rPr>
            <w:noProof/>
          </w:rPr>
        </w:r>
        <w:r w:rsidR="00DE420C" w:rsidRPr="00F04201">
          <w:rPr>
            <w:noProof/>
          </w:rPr>
          <w:fldChar w:fldCharType="separate"/>
        </w:r>
        <w:r w:rsidR="00DE420C" w:rsidRPr="00F04201">
          <w:rPr>
            <w:noProof/>
          </w:rPr>
          <w:t>28</w:t>
        </w:r>
        <w:r w:rsidR="00DE420C" w:rsidRPr="00F04201">
          <w:rPr>
            <w:noProof/>
          </w:rPr>
          <w:fldChar w:fldCharType="end"/>
        </w:r>
      </w:hyperlink>
    </w:p>
    <w:p w14:paraId="3FCC749E" w14:textId="232A5064" w:rsidR="00DE420C" w:rsidRPr="00F04201" w:rsidRDefault="008239A2" w:rsidP="00DE420C">
      <w:pPr>
        <w:pStyle w:val="TOC2"/>
        <w:rPr>
          <w:rFonts w:asciiTheme="minorHAnsi" w:eastAsiaTheme="minorEastAsia" w:hAnsiTheme="minorHAnsi" w:cstheme="minorBidi"/>
          <w:noProof/>
          <w:szCs w:val="24"/>
        </w:rPr>
      </w:pPr>
      <w:hyperlink w:anchor="_Toc90371040" w:history="1">
        <w:r w:rsidR="00DE420C" w:rsidRPr="00F04201">
          <w:rPr>
            <w:rStyle w:val="Hyperlink"/>
            <w:noProof/>
            <w:specVanish/>
          </w:rPr>
          <w:t>13.2</w:t>
        </w:r>
        <w:r w:rsidR="00DE420C" w:rsidRPr="00F04201">
          <w:rPr>
            <w:rStyle w:val="Hyperlink"/>
            <w:noProof/>
          </w:rPr>
          <w:tab/>
          <w:t>Force Majeure Event</w:t>
        </w:r>
        <w:r w:rsidR="00DE420C" w:rsidRPr="00F04201">
          <w:rPr>
            <w:noProof/>
          </w:rPr>
          <w:tab/>
        </w:r>
        <w:r w:rsidR="00DE420C" w:rsidRPr="00F04201">
          <w:rPr>
            <w:noProof/>
          </w:rPr>
          <w:fldChar w:fldCharType="begin"/>
        </w:r>
        <w:r w:rsidR="00DE420C" w:rsidRPr="00F04201">
          <w:rPr>
            <w:noProof/>
          </w:rPr>
          <w:instrText xml:space="preserve"> PAGEREF _Toc90371040 \h </w:instrText>
        </w:r>
        <w:r w:rsidR="00DE420C" w:rsidRPr="00F04201">
          <w:rPr>
            <w:noProof/>
          </w:rPr>
        </w:r>
        <w:r w:rsidR="00DE420C" w:rsidRPr="00F04201">
          <w:rPr>
            <w:noProof/>
          </w:rPr>
          <w:fldChar w:fldCharType="separate"/>
        </w:r>
        <w:r w:rsidR="00DE420C" w:rsidRPr="00F04201">
          <w:rPr>
            <w:noProof/>
          </w:rPr>
          <w:t>28</w:t>
        </w:r>
        <w:r w:rsidR="00DE420C" w:rsidRPr="00F04201">
          <w:rPr>
            <w:noProof/>
          </w:rPr>
          <w:fldChar w:fldCharType="end"/>
        </w:r>
      </w:hyperlink>
    </w:p>
    <w:p w14:paraId="21A2A47F" w14:textId="05F5112A" w:rsidR="00DE420C" w:rsidRPr="00F04201" w:rsidRDefault="008239A2" w:rsidP="00DE420C">
      <w:pPr>
        <w:pStyle w:val="TOC2"/>
        <w:rPr>
          <w:rFonts w:asciiTheme="minorHAnsi" w:eastAsiaTheme="minorEastAsia" w:hAnsiTheme="minorHAnsi" w:cstheme="minorBidi"/>
          <w:noProof/>
          <w:szCs w:val="24"/>
        </w:rPr>
      </w:pPr>
      <w:hyperlink w:anchor="_Toc90371041" w:history="1">
        <w:r w:rsidR="00DE420C" w:rsidRPr="00F04201">
          <w:rPr>
            <w:rStyle w:val="Hyperlink"/>
            <w:noProof/>
            <w:specVanish/>
          </w:rPr>
          <w:t>13.3</w:t>
        </w:r>
        <w:r w:rsidR="00DE420C" w:rsidRPr="00F04201">
          <w:rPr>
            <w:rStyle w:val="Hyperlink"/>
            <w:noProof/>
          </w:rPr>
          <w:tab/>
          <w:t>Due Diligence</w:t>
        </w:r>
        <w:r w:rsidR="00DE420C" w:rsidRPr="00F04201">
          <w:rPr>
            <w:noProof/>
          </w:rPr>
          <w:tab/>
        </w:r>
        <w:r w:rsidR="00DE420C" w:rsidRPr="00F04201">
          <w:rPr>
            <w:noProof/>
          </w:rPr>
          <w:fldChar w:fldCharType="begin"/>
        </w:r>
        <w:r w:rsidR="00DE420C" w:rsidRPr="00F04201">
          <w:rPr>
            <w:noProof/>
          </w:rPr>
          <w:instrText xml:space="preserve"> PAGEREF _Toc90371041 \h </w:instrText>
        </w:r>
        <w:r w:rsidR="00DE420C" w:rsidRPr="00F04201">
          <w:rPr>
            <w:noProof/>
          </w:rPr>
        </w:r>
        <w:r w:rsidR="00DE420C" w:rsidRPr="00F04201">
          <w:rPr>
            <w:noProof/>
          </w:rPr>
          <w:fldChar w:fldCharType="separate"/>
        </w:r>
        <w:r w:rsidR="00DE420C" w:rsidRPr="00F04201">
          <w:rPr>
            <w:noProof/>
          </w:rPr>
          <w:t>28</w:t>
        </w:r>
        <w:r w:rsidR="00DE420C" w:rsidRPr="00F04201">
          <w:rPr>
            <w:noProof/>
          </w:rPr>
          <w:fldChar w:fldCharType="end"/>
        </w:r>
      </w:hyperlink>
    </w:p>
    <w:p w14:paraId="778D6078" w14:textId="42930D60" w:rsidR="00DE420C" w:rsidRPr="00F04201" w:rsidRDefault="008239A2" w:rsidP="00DE420C">
      <w:pPr>
        <w:pStyle w:val="TOC2"/>
        <w:rPr>
          <w:rFonts w:asciiTheme="minorHAnsi" w:eastAsiaTheme="minorEastAsia" w:hAnsiTheme="minorHAnsi" w:cstheme="minorBidi"/>
          <w:noProof/>
          <w:szCs w:val="24"/>
        </w:rPr>
      </w:pPr>
      <w:hyperlink w:anchor="_Toc90371042" w:history="1">
        <w:r w:rsidR="00DE420C" w:rsidRPr="00F04201">
          <w:rPr>
            <w:rStyle w:val="Hyperlink"/>
            <w:noProof/>
          </w:rPr>
          <w:t>13.4</w:t>
        </w:r>
        <w:r w:rsidR="00DE420C" w:rsidRPr="00F04201">
          <w:rPr>
            <w:rStyle w:val="Hyperlink"/>
            <w:noProof/>
          </w:rPr>
          <w:tab/>
          <w:t>Extended Force Majeure Events.</w:t>
        </w:r>
        <w:r w:rsidR="00DE420C" w:rsidRPr="00F04201">
          <w:rPr>
            <w:noProof/>
          </w:rPr>
          <w:tab/>
        </w:r>
        <w:r w:rsidR="00DE420C" w:rsidRPr="00F04201">
          <w:rPr>
            <w:noProof/>
          </w:rPr>
          <w:fldChar w:fldCharType="begin"/>
        </w:r>
        <w:r w:rsidR="00DE420C" w:rsidRPr="00F04201">
          <w:rPr>
            <w:noProof/>
          </w:rPr>
          <w:instrText xml:space="preserve"> PAGEREF _Toc90371042 \h </w:instrText>
        </w:r>
        <w:r w:rsidR="00DE420C" w:rsidRPr="00F04201">
          <w:rPr>
            <w:noProof/>
          </w:rPr>
        </w:r>
        <w:r w:rsidR="00DE420C" w:rsidRPr="00F04201">
          <w:rPr>
            <w:noProof/>
          </w:rPr>
          <w:fldChar w:fldCharType="separate"/>
        </w:r>
        <w:r w:rsidR="00DE420C" w:rsidRPr="00F04201">
          <w:rPr>
            <w:noProof/>
          </w:rPr>
          <w:t>29</w:t>
        </w:r>
        <w:r w:rsidR="00DE420C" w:rsidRPr="00F04201">
          <w:rPr>
            <w:noProof/>
          </w:rPr>
          <w:fldChar w:fldCharType="end"/>
        </w:r>
      </w:hyperlink>
    </w:p>
    <w:p w14:paraId="05BACE9D" w14:textId="67741D29" w:rsidR="00DE420C" w:rsidRPr="00F04201" w:rsidRDefault="008239A2" w:rsidP="00DE420C">
      <w:pPr>
        <w:pStyle w:val="TOC2"/>
        <w:rPr>
          <w:rFonts w:asciiTheme="minorHAnsi" w:eastAsiaTheme="minorEastAsia" w:hAnsiTheme="minorHAnsi" w:cstheme="minorBidi"/>
          <w:noProof/>
          <w:szCs w:val="24"/>
        </w:rPr>
      </w:pPr>
      <w:hyperlink w:anchor="_Toc90371043" w:history="1">
        <w:r w:rsidR="00DE420C" w:rsidRPr="00F04201">
          <w:rPr>
            <w:rStyle w:val="Hyperlink"/>
            <w:noProof/>
            <w:specVanish/>
          </w:rPr>
          <w:t>13.5</w:t>
        </w:r>
        <w:r w:rsidR="00DE420C" w:rsidRPr="00F04201">
          <w:rPr>
            <w:rStyle w:val="Hyperlink"/>
            <w:noProof/>
          </w:rPr>
          <w:tab/>
          <w:t>Insurance Proceeds</w:t>
        </w:r>
        <w:r w:rsidR="00DE420C" w:rsidRPr="00F04201">
          <w:rPr>
            <w:noProof/>
          </w:rPr>
          <w:tab/>
        </w:r>
        <w:r w:rsidR="00DE420C" w:rsidRPr="00F04201">
          <w:rPr>
            <w:noProof/>
          </w:rPr>
          <w:fldChar w:fldCharType="begin"/>
        </w:r>
        <w:r w:rsidR="00DE420C" w:rsidRPr="00F04201">
          <w:rPr>
            <w:noProof/>
          </w:rPr>
          <w:instrText xml:space="preserve"> PAGEREF _Toc90371043 \h </w:instrText>
        </w:r>
        <w:r w:rsidR="00DE420C" w:rsidRPr="00F04201">
          <w:rPr>
            <w:noProof/>
          </w:rPr>
        </w:r>
        <w:r w:rsidR="00DE420C" w:rsidRPr="00F04201">
          <w:rPr>
            <w:noProof/>
          </w:rPr>
          <w:fldChar w:fldCharType="separate"/>
        </w:r>
        <w:r w:rsidR="00DE420C" w:rsidRPr="00F04201">
          <w:rPr>
            <w:noProof/>
          </w:rPr>
          <w:t>29</w:t>
        </w:r>
        <w:r w:rsidR="00DE420C" w:rsidRPr="00F04201">
          <w:rPr>
            <w:noProof/>
          </w:rPr>
          <w:fldChar w:fldCharType="end"/>
        </w:r>
      </w:hyperlink>
    </w:p>
    <w:p w14:paraId="6A95099D" w14:textId="58DCF488" w:rsidR="00DE420C" w:rsidRPr="00F04201" w:rsidRDefault="008239A2" w:rsidP="00DE420C">
      <w:pPr>
        <w:pStyle w:val="TOC2"/>
        <w:rPr>
          <w:rFonts w:asciiTheme="minorHAnsi" w:eastAsiaTheme="minorEastAsia" w:hAnsiTheme="minorHAnsi" w:cstheme="minorBidi"/>
          <w:noProof/>
          <w:szCs w:val="24"/>
        </w:rPr>
      </w:pPr>
      <w:hyperlink w:anchor="_Toc90371044" w:history="1">
        <w:r w:rsidR="00DE420C" w:rsidRPr="00F04201">
          <w:rPr>
            <w:rStyle w:val="Hyperlink"/>
            <w:noProof/>
            <w:specVanish/>
          </w:rPr>
          <w:t>13.6</w:t>
        </w:r>
        <w:r w:rsidR="00DE420C" w:rsidRPr="00F04201">
          <w:rPr>
            <w:rStyle w:val="Hyperlink"/>
            <w:noProof/>
          </w:rPr>
          <w:tab/>
          <w:t>Right to Terminate or Discontinue Obligations</w:t>
        </w:r>
        <w:r w:rsidR="00DE420C" w:rsidRPr="00F04201">
          <w:rPr>
            <w:noProof/>
          </w:rPr>
          <w:tab/>
        </w:r>
        <w:r w:rsidR="00DE420C" w:rsidRPr="00F04201">
          <w:rPr>
            <w:noProof/>
          </w:rPr>
          <w:fldChar w:fldCharType="begin"/>
        </w:r>
        <w:r w:rsidR="00DE420C" w:rsidRPr="00F04201">
          <w:rPr>
            <w:noProof/>
          </w:rPr>
          <w:instrText xml:space="preserve"> PAGEREF _Toc90371044 \h </w:instrText>
        </w:r>
        <w:r w:rsidR="00DE420C" w:rsidRPr="00F04201">
          <w:rPr>
            <w:noProof/>
          </w:rPr>
        </w:r>
        <w:r w:rsidR="00DE420C" w:rsidRPr="00F04201">
          <w:rPr>
            <w:noProof/>
          </w:rPr>
          <w:fldChar w:fldCharType="separate"/>
        </w:r>
        <w:r w:rsidR="00DE420C" w:rsidRPr="00F04201">
          <w:rPr>
            <w:noProof/>
          </w:rPr>
          <w:t>29</w:t>
        </w:r>
        <w:r w:rsidR="00DE420C" w:rsidRPr="00F04201">
          <w:rPr>
            <w:noProof/>
          </w:rPr>
          <w:fldChar w:fldCharType="end"/>
        </w:r>
      </w:hyperlink>
    </w:p>
    <w:p w14:paraId="729ECF28" w14:textId="69A90AC9" w:rsidR="00DE420C" w:rsidRPr="00F04201" w:rsidRDefault="008239A2" w:rsidP="00DE420C">
      <w:pPr>
        <w:pStyle w:val="TOC2"/>
        <w:rPr>
          <w:rFonts w:asciiTheme="minorHAnsi" w:eastAsiaTheme="minorEastAsia" w:hAnsiTheme="minorHAnsi" w:cstheme="minorBidi"/>
          <w:noProof/>
          <w:szCs w:val="24"/>
        </w:rPr>
      </w:pPr>
      <w:hyperlink w:anchor="_Toc90371045" w:history="1">
        <w:r w:rsidR="00DE420C" w:rsidRPr="00F04201">
          <w:rPr>
            <w:rStyle w:val="Hyperlink"/>
            <w:bCs/>
            <w:noProof/>
            <w:specVanish/>
          </w:rPr>
          <w:t>13.7</w:t>
        </w:r>
        <w:r w:rsidR="00DE420C" w:rsidRPr="00F04201">
          <w:rPr>
            <w:rStyle w:val="Hyperlink"/>
            <w:bCs/>
            <w:noProof/>
          </w:rPr>
          <w:tab/>
          <w:t>Liability Following Termination for Force Majeure Event</w:t>
        </w:r>
        <w:r w:rsidR="00DE420C" w:rsidRPr="00F04201">
          <w:rPr>
            <w:noProof/>
          </w:rPr>
          <w:tab/>
        </w:r>
        <w:r w:rsidR="00DE420C" w:rsidRPr="00F04201">
          <w:rPr>
            <w:noProof/>
          </w:rPr>
          <w:fldChar w:fldCharType="begin"/>
        </w:r>
        <w:r w:rsidR="00DE420C" w:rsidRPr="00F04201">
          <w:rPr>
            <w:noProof/>
          </w:rPr>
          <w:instrText xml:space="preserve"> PAGEREF _Toc90371045 \h </w:instrText>
        </w:r>
        <w:r w:rsidR="00DE420C" w:rsidRPr="00F04201">
          <w:rPr>
            <w:noProof/>
          </w:rPr>
        </w:r>
        <w:r w:rsidR="00DE420C" w:rsidRPr="00F04201">
          <w:rPr>
            <w:noProof/>
          </w:rPr>
          <w:fldChar w:fldCharType="separate"/>
        </w:r>
        <w:r w:rsidR="00DE420C" w:rsidRPr="00F04201">
          <w:rPr>
            <w:noProof/>
          </w:rPr>
          <w:t>29</w:t>
        </w:r>
        <w:r w:rsidR="00DE420C" w:rsidRPr="00F04201">
          <w:rPr>
            <w:noProof/>
          </w:rPr>
          <w:fldChar w:fldCharType="end"/>
        </w:r>
      </w:hyperlink>
    </w:p>
    <w:p w14:paraId="517E2CCA" w14:textId="084CD951" w:rsidR="00DE420C" w:rsidRPr="00F04201" w:rsidRDefault="008239A2">
      <w:pPr>
        <w:pStyle w:val="TOC1"/>
        <w:rPr>
          <w:rFonts w:asciiTheme="minorHAnsi" w:eastAsiaTheme="minorEastAsia" w:hAnsiTheme="minorHAnsi" w:cstheme="minorBidi"/>
          <w:noProof/>
          <w:szCs w:val="24"/>
        </w:rPr>
      </w:pPr>
      <w:hyperlink w:anchor="_Toc90371046" w:history="1">
        <w:r w:rsidR="00DE420C" w:rsidRPr="00F04201">
          <w:rPr>
            <w:rStyle w:val="Hyperlink"/>
            <w:noProof/>
          </w:rPr>
          <w:t>ARTICLE 14: SALE OF PROJECT</w:t>
        </w:r>
        <w:r w:rsidR="00DE420C" w:rsidRPr="00F04201">
          <w:rPr>
            <w:noProof/>
          </w:rPr>
          <w:tab/>
        </w:r>
        <w:r w:rsidR="00DE420C" w:rsidRPr="00F04201">
          <w:rPr>
            <w:noProof/>
          </w:rPr>
          <w:fldChar w:fldCharType="begin"/>
        </w:r>
        <w:r w:rsidR="00DE420C" w:rsidRPr="00F04201">
          <w:rPr>
            <w:noProof/>
          </w:rPr>
          <w:instrText xml:space="preserve"> PAGEREF _Toc90371046 \h </w:instrText>
        </w:r>
        <w:r w:rsidR="00DE420C" w:rsidRPr="00F04201">
          <w:rPr>
            <w:noProof/>
          </w:rPr>
        </w:r>
        <w:r w:rsidR="00DE420C" w:rsidRPr="00F04201">
          <w:rPr>
            <w:noProof/>
          </w:rPr>
          <w:fldChar w:fldCharType="separate"/>
        </w:r>
        <w:r w:rsidR="00DE420C" w:rsidRPr="00F04201">
          <w:rPr>
            <w:noProof/>
          </w:rPr>
          <w:t>30</w:t>
        </w:r>
        <w:r w:rsidR="00DE420C" w:rsidRPr="00F04201">
          <w:rPr>
            <w:noProof/>
          </w:rPr>
          <w:fldChar w:fldCharType="end"/>
        </w:r>
      </w:hyperlink>
    </w:p>
    <w:p w14:paraId="70891394" w14:textId="57139F6A" w:rsidR="00DE420C" w:rsidRPr="00F04201" w:rsidRDefault="008239A2" w:rsidP="00DE420C">
      <w:pPr>
        <w:pStyle w:val="TOC2"/>
        <w:rPr>
          <w:rFonts w:asciiTheme="minorHAnsi" w:eastAsiaTheme="minorEastAsia" w:hAnsiTheme="minorHAnsi" w:cstheme="minorBidi"/>
          <w:noProof/>
          <w:szCs w:val="24"/>
        </w:rPr>
      </w:pPr>
      <w:hyperlink w:anchor="_Toc90371047" w:history="1">
        <w:r w:rsidR="00DE420C" w:rsidRPr="00F04201">
          <w:rPr>
            <w:rStyle w:val="Hyperlink"/>
            <w:noProof/>
            <w:specVanish/>
          </w:rPr>
          <w:t>14.1</w:t>
        </w:r>
        <w:r w:rsidR="00DE420C" w:rsidRPr="00F04201">
          <w:rPr>
            <w:rStyle w:val="Hyperlink"/>
            <w:noProof/>
          </w:rPr>
          <w:tab/>
          <w:t>Sale of Project</w:t>
        </w:r>
        <w:r w:rsidR="00DE420C" w:rsidRPr="00F04201">
          <w:rPr>
            <w:noProof/>
          </w:rPr>
          <w:tab/>
        </w:r>
        <w:r w:rsidR="00DE420C" w:rsidRPr="00F04201">
          <w:rPr>
            <w:noProof/>
          </w:rPr>
          <w:fldChar w:fldCharType="begin"/>
        </w:r>
        <w:r w:rsidR="00DE420C" w:rsidRPr="00F04201">
          <w:rPr>
            <w:noProof/>
          </w:rPr>
          <w:instrText xml:space="preserve"> PAGEREF _Toc90371047 \h </w:instrText>
        </w:r>
        <w:r w:rsidR="00DE420C" w:rsidRPr="00F04201">
          <w:rPr>
            <w:noProof/>
          </w:rPr>
        </w:r>
        <w:r w:rsidR="00DE420C" w:rsidRPr="00F04201">
          <w:rPr>
            <w:noProof/>
          </w:rPr>
          <w:fldChar w:fldCharType="separate"/>
        </w:r>
        <w:r w:rsidR="00DE420C" w:rsidRPr="00F04201">
          <w:rPr>
            <w:noProof/>
          </w:rPr>
          <w:t>30</w:t>
        </w:r>
        <w:r w:rsidR="00DE420C" w:rsidRPr="00F04201">
          <w:rPr>
            <w:noProof/>
          </w:rPr>
          <w:fldChar w:fldCharType="end"/>
        </w:r>
      </w:hyperlink>
    </w:p>
    <w:p w14:paraId="55C0F892" w14:textId="70B19837" w:rsidR="00DE420C" w:rsidRPr="00F04201" w:rsidRDefault="008239A2" w:rsidP="00DE420C">
      <w:pPr>
        <w:pStyle w:val="TOC2"/>
        <w:rPr>
          <w:rFonts w:asciiTheme="minorHAnsi" w:eastAsiaTheme="minorEastAsia" w:hAnsiTheme="minorHAnsi" w:cstheme="minorBidi"/>
          <w:noProof/>
          <w:szCs w:val="24"/>
        </w:rPr>
      </w:pPr>
      <w:hyperlink w:anchor="_Toc90371048" w:history="1">
        <w:r w:rsidR="00DE420C" w:rsidRPr="00F04201">
          <w:rPr>
            <w:rStyle w:val="Hyperlink"/>
            <w:noProof/>
            <w:specVanish/>
          </w:rPr>
          <w:t>14.2</w:t>
        </w:r>
        <w:r w:rsidR="00DE420C" w:rsidRPr="00F04201">
          <w:rPr>
            <w:rStyle w:val="Hyperlink"/>
            <w:noProof/>
          </w:rPr>
          <w:tab/>
          <w:t>New York State Finance Law Section 138</w:t>
        </w:r>
        <w:r w:rsidR="00DE420C" w:rsidRPr="00F04201">
          <w:rPr>
            <w:noProof/>
          </w:rPr>
          <w:tab/>
        </w:r>
        <w:r w:rsidR="00DE420C" w:rsidRPr="00F04201">
          <w:rPr>
            <w:noProof/>
          </w:rPr>
          <w:fldChar w:fldCharType="begin"/>
        </w:r>
        <w:r w:rsidR="00DE420C" w:rsidRPr="00F04201">
          <w:rPr>
            <w:noProof/>
          </w:rPr>
          <w:instrText xml:space="preserve"> PAGEREF _Toc90371048 \h </w:instrText>
        </w:r>
        <w:r w:rsidR="00DE420C" w:rsidRPr="00F04201">
          <w:rPr>
            <w:noProof/>
          </w:rPr>
        </w:r>
        <w:r w:rsidR="00DE420C" w:rsidRPr="00F04201">
          <w:rPr>
            <w:noProof/>
          </w:rPr>
          <w:fldChar w:fldCharType="separate"/>
        </w:r>
        <w:r w:rsidR="00DE420C" w:rsidRPr="00F04201">
          <w:rPr>
            <w:noProof/>
          </w:rPr>
          <w:t>30</w:t>
        </w:r>
        <w:r w:rsidR="00DE420C" w:rsidRPr="00F04201">
          <w:rPr>
            <w:noProof/>
          </w:rPr>
          <w:fldChar w:fldCharType="end"/>
        </w:r>
      </w:hyperlink>
    </w:p>
    <w:p w14:paraId="670CD0C7" w14:textId="76FD33A5" w:rsidR="00DE420C" w:rsidRPr="00F04201" w:rsidRDefault="008239A2">
      <w:pPr>
        <w:pStyle w:val="TOC1"/>
        <w:rPr>
          <w:rFonts w:asciiTheme="minorHAnsi" w:eastAsiaTheme="minorEastAsia" w:hAnsiTheme="minorHAnsi" w:cstheme="minorBidi"/>
          <w:noProof/>
          <w:szCs w:val="24"/>
        </w:rPr>
      </w:pPr>
      <w:hyperlink w:anchor="_Toc90371049" w:history="1">
        <w:r w:rsidR="00DE420C" w:rsidRPr="00F04201">
          <w:rPr>
            <w:rStyle w:val="Hyperlink"/>
            <w:noProof/>
          </w:rPr>
          <w:t>ARTICLE 15: CONFIDENTIALITY</w:t>
        </w:r>
        <w:r w:rsidR="00DE420C" w:rsidRPr="00F04201">
          <w:rPr>
            <w:noProof/>
          </w:rPr>
          <w:tab/>
        </w:r>
        <w:r w:rsidR="00DE420C" w:rsidRPr="00F04201">
          <w:rPr>
            <w:noProof/>
          </w:rPr>
          <w:fldChar w:fldCharType="begin"/>
        </w:r>
        <w:r w:rsidR="00DE420C" w:rsidRPr="00F04201">
          <w:rPr>
            <w:noProof/>
          </w:rPr>
          <w:instrText xml:space="preserve"> PAGEREF _Toc90371049 \h </w:instrText>
        </w:r>
        <w:r w:rsidR="00DE420C" w:rsidRPr="00F04201">
          <w:rPr>
            <w:noProof/>
          </w:rPr>
        </w:r>
        <w:r w:rsidR="00DE420C" w:rsidRPr="00F04201">
          <w:rPr>
            <w:noProof/>
          </w:rPr>
          <w:fldChar w:fldCharType="separate"/>
        </w:r>
        <w:r w:rsidR="00DE420C" w:rsidRPr="00F04201">
          <w:rPr>
            <w:noProof/>
          </w:rPr>
          <w:t>30</w:t>
        </w:r>
        <w:r w:rsidR="00DE420C" w:rsidRPr="00F04201">
          <w:rPr>
            <w:noProof/>
          </w:rPr>
          <w:fldChar w:fldCharType="end"/>
        </w:r>
      </w:hyperlink>
    </w:p>
    <w:p w14:paraId="71B25707" w14:textId="5C866767" w:rsidR="00DE420C" w:rsidRPr="00F04201" w:rsidRDefault="008239A2" w:rsidP="00DE420C">
      <w:pPr>
        <w:pStyle w:val="TOC2"/>
        <w:rPr>
          <w:rFonts w:asciiTheme="minorHAnsi" w:eastAsiaTheme="minorEastAsia" w:hAnsiTheme="minorHAnsi" w:cstheme="minorBidi"/>
          <w:noProof/>
          <w:szCs w:val="24"/>
        </w:rPr>
      </w:pPr>
      <w:hyperlink w:anchor="_Toc90371050" w:history="1">
        <w:r w:rsidR="00DE420C" w:rsidRPr="00F04201">
          <w:rPr>
            <w:rStyle w:val="Hyperlink"/>
            <w:noProof/>
            <w:specVanish/>
          </w:rPr>
          <w:t>15.1</w:t>
        </w:r>
        <w:r w:rsidR="00DE420C" w:rsidRPr="00F04201">
          <w:rPr>
            <w:rStyle w:val="Hyperlink"/>
            <w:noProof/>
          </w:rPr>
          <w:tab/>
          <w:t>Confidential Information</w:t>
        </w:r>
        <w:r w:rsidR="00DE420C" w:rsidRPr="00F04201">
          <w:rPr>
            <w:noProof/>
          </w:rPr>
          <w:tab/>
        </w:r>
        <w:r w:rsidR="00DE420C" w:rsidRPr="00F04201">
          <w:rPr>
            <w:noProof/>
          </w:rPr>
          <w:fldChar w:fldCharType="begin"/>
        </w:r>
        <w:r w:rsidR="00DE420C" w:rsidRPr="00F04201">
          <w:rPr>
            <w:noProof/>
          </w:rPr>
          <w:instrText xml:space="preserve"> PAGEREF _Toc90371050 \h </w:instrText>
        </w:r>
        <w:r w:rsidR="00DE420C" w:rsidRPr="00F04201">
          <w:rPr>
            <w:noProof/>
          </w:rPr>
        </w:r>
        <w:r w:rsidR="00DE420C" w:rsidRPr="00F04201">
          <w:rPr>
            <w:noProof/>
          </w:rPr>
          <w:fldChar w:fldCharType="separate"/>
        </w:r>
        <w:r w:rsidR="00DE420C" w:rsidRPr="00F04201">
          <w:rPr>
            <w:noProof/>
          </w:rPr>
          <w:t>30</w:t>
        </w:r>
        <w:r w:rsidR="00DE420C" w:rsidRPr="00F04201">
          <w:rPr>
            <w:noProof/>
          </w:rPr>
          <w:fldChar w:fldCharType="end"/>
        </w:r>
      </w:hyperlink>
    </w:p>
    <w:p w14:paraId="61C1A798" w14:textId="4B55DF6E" w:rsidR="00DE420C" w:rsidRPr="00F04201" w:rsidRDefault="008239A2" w:rsidP="00DE420C">
      <w:pPr>
        <w:pStyle w:val="TOC2"/>
        <w:rPr>
          <w:rFonts w:asciiTheme="minorHAnsi" w:eastAsiaTheme="minorEastAsia" w:hAnsiTheme="minorHAnsi" w:cstheme="minorBidi"/>
          <w:noProof/>
          <w:szCs w:val="24"/>
        </w:rPr>
      </w:pPr>
      <w:hyperlink w:anchor="_Toc90371051" w:history="1">
        <w:r w:rsidR="00DE420C" w:rsidRPr="00F04201">
          <w:rPr>
            <w:rStyle w:val="Hyperlink"/>
            <w:noProof/>
            <w:specVanish/>
          </w:rPr>
          <w:t>15.2</w:t>
        </w:r>
        <w:r w:rsidR="00DE420C" w:rsidRPr="00F04201">
          <w:rPr>
            <w:rStyle w:val="Hyperlink"/>
            <w:noProof/>
          </w:rPr>
          <w:tab/>
          <w:t>Contract Value Disclosure</w:t>
        </w:r>
        <w:r w:rsidR="00DE420C" w:rsidRPr="00F04201">
          <w:rPr>
            <w:noProof/>
          </w:rPr>
          <w:tab/>
        </w:r>
        <w:r w:rsidR="00DE420C" w:rsidRPr="00F04201">
          <w:rPr>
            <w:noProof/>
          </w:rPr>
          <w:fldChar w:fldCharType="begin"/>
        </w:r>
        <w:r w:rsidR="00DE420C" w:rsidRPr="00F04201">
          <w:rPr>
            <w:noProof/>
          </w:rPr>
          <w:instrText xml:space="preserve"> PAGEREF _Toc90371051 \h </w:instrText>
        </w:r>
        <w:r w:rsidR="00DE420C" w:rsidRPr="00F04201">
          <w:rPr>
            <w:noProof/>
          </w:rPr>
        </w:r>
        <w:r w:rsidR="00DE420C" w:rsidRPr="00F04201">
          <w:rPr>
            <w:noProof/>
          </w:rPr>
          <w:fldChar w:fldCharType="separate"/>
        </w:r>
        <w:r w:rsidR="00DE420C" w:rsidRPr="00F04201">
          <w:rPr>
            <w:noProof/>
          </w:rPr>
          <w:t>36</w:t>
        </w:r>
        <w:r w:rsidR="00DE420C" w:rsidRPr="00F04201">
          <w:rPr>
            <w:noProof/>
          </w:rPr>
          <w:fldChar w:fldCharType="end"/>
        </w:r>
      </w:hyperlink>
    </w:p>
    <w:p w14:paraId="5D475C64" w14:textId="45104115" w:rsidR="00DE420C" w:rsidRPr="00F04201" w:rsidRDefault="008239A2" w:rsidP="00DE420C">
      <w:pPr>
        <w:pStyle w:val="TOC2"/>
        <w:rPr>
          <w:rFonts w:asciiTheme="minorHAnsi" w:eastAsiaTheme="minorEastAsia" w:hAnsiTheme="minorHAnsi" w:cstheme="minorBidi"/>
          <w:noProof/>
          <w:szCs w:val="24"/>
        </w:rPr>
      </w:pPr>
      <w:hyperlink w:anchor="_Toc90371052" w:history="1">
        <w:r w:rsidR="00DE420C" w:rsidRPr="00F04201">
          <w:rPr>
            <w:rStyle w:val="Hyperlink"/>
            <w:noProof/>
            <w:specVanish/>
          </w:rPr>
          <w:t>15.3</w:t>
        </w:r>
        <w:r w:rsidR="00DE420C" w:rsidRPr="00F04201">
          <w:rPr>
            <w:rStyle w:val="Hyperlink"/>
            <w:noProof/>
          </w:rPr>
          <w:tab/>
          <w:t>FERC</w:t>
        </w:r>
        <w:r w:rsidR="00DE420C" w:rsidRPr="00F04201">
          <w:rPr>
            <w:noProof/>
          </w:rPr>
          <w:tab/>
        </w:r>
        <w:r w:rsidR="00DE420C" w:rsidRPr="00F04201">
          <w:rPr>
            <w:noProof/>
          </w:rPr>
          <w:fldChar w:fldCharType="begin"/>
        </w:r>
        <w:r w:rsidR="00DE420C" w:rsidRPr="00F04201">
          <w:rPr>
            <w:noProof/>
          </w:rPr>
          <w:instrText xml:space="preserve"> PAGEREF _Toc90371052 \h </w:instrText>
        </w:r>
        <w:r w:rsidR="00DE420C" w:rsidRPr="00F04201">
          <w:rPr>
            <w:noProof/>
          </w:rPr>
        </w:r>
        <w:r w:rsidR="00DE420C" w:rsidRPr="00F04201">
          <w:rPr>
            <w:noProof/>
          </w:rPr>
          <w:fldChar w:fldCharType="separate"/>
        </w:r>
        <w:r w:rsidR="00DE420C" w:rsidRPr="00F04201">
          <w:rPr>
            <w:noProof/>
          </w:rPr>
          <w:t>36</w:t>
        </w:r>
        <w:r w:rsidR="00DE420C" w:rsidRPr="00F04201">
          <w:rPr>
            <w:noProof/>
          </w:rPr>
          <w:fldChar w:fldCharType="end"/>
        </w:r>
      </w:hyperlink>
    </w:p>
    <w:p w14:paraId="15B050EE" w14:textId="2877C2D7" w:rsidR="00DE420C" w:rsidRPr="00F04201" w:rsidRDefault="008239A2" w:rsidP="00DE420C">
      <w:pPr>
        <w:pStyle w:val="TOC2"/>
        <w:rPr>
          <w:rFonts w:asciiTheme="minorHAnsi" w:eastAsiaTheme="minorEastAsia" w:hAnsiTheme="minorHAnsi" w:cstheme="minorBidi"/>
          <w:noProof/>
          <w:szCs w:val="24"/>
        </w:rPr>
      </w:pPr>
      <w:hyperlink w:anchor="_Toc90371053" w:history="1">
        <w:r w:rsidR="00DE420C" w:rsidRPr="00F04201">
          <w:rPr>
            <w:rStyle w:val="Hyperlink"/>
            <w:noProof/>
            <w:specVanish/>
          </w:rPr>
          <w:t>15.4</w:t>
        </w:r>
        <w:r w:rsidR="00DE420C" w:rsidRPr="00F04201">
          <w:rPr>
            <w:rStyle w:val="Hyperlink"/>
            <w:noProof/>
          </w:rPr>
          <w:tab/>
          <w:t>Confidential Treatment</w:t>
        </w:r>
        <w:r w:rsidR="00DE420C" w:rsidRPr="00F04201">
          <w:rPr>
            <w:noProof/>
          </w:rPr>
          <w:tab/>
        </w:r>
        <w:r w:rsidR="00DE420C" w:rsidRPr="00F04201">
          <w:rPr>
            <w:noProof/>
          </w:rPr>
          <w:fldChar w:fldCharType="begin"/>
        </w:r>
        <w:r w:rsidR="00DE420C" w:rsidRPr="00F04201">
          <w:rPr>
            <w:noProof/>
          </w:rPr>
          <w:instrText xml:space="preserve"> PAGEREF _Toc90371053 \h </w:instrText>
        </w:r>
        <w:r w:rsidR="00DE420C" w:rsidRPr="00F04201">
          <w:rPr>
            <w:noProof/>
          </w:rPr>
        </w:r>
        <w:r w:rsidR="00DE420C" w:rsidRPr="00F04201">
          <w:rPr>
            <w:noProof/>
          </w:rPr>
          <w:fldChar w:fldCharType="separate"/>
        </w:r>
        <w:r w:rsidR="00DE420C" w:rsidRPr="00F04201">
          <w:rPr>
            <w:noProof/>
          </w:rPr>
          <w:t>36</w:t>
        </w:r>
        <w:r w:rsidR="00DE420C" w:rsidRPr="00F04201">
          <w:rPr>
            <w:noProof/>
          </w:rPr>
          <w:fldChar w:fldCharType="end"/>
        </w:r>
      </w:hyperlink>
    </w:p>
    <w:p w14:paraId="1D91ECEA" w14:textId="5D115146" w:rsidR="00B14082" w:rsidRPr="00F04201" w:rsidRDefault="00B14082" w:rsidP="00B14082">
      <w:r w:rsidRPr="00F04201">
        <w:fldChar w:fldCharType="end"/>
      </w:r>
      <w:bookmarkEnd w:id="0"/>
    </w:p>
    <w:p w14:paraId="1555D851" w14:textId="77777777" w:rsidR="00962203" w:rsidRPr="00F04201" w:rsidRDefault="00B14082">
      <w:pPr>
        <w:spacing w:after="160" w:line="259" w:lineRule="auto"/>
        <w:jc w:val="left"/>
        <w:sectPr w:rsidR="00962203" w:rsidRPr="00F04201" w:rsidSect="00B14082">
          <w:headerReference w:type="default" r:id="rId8"/>
          <w:footerReference w:type="default" r:id="rId9"/>
          <w:headerReference w:type="first" r:id="rId10"/>
          <w:footerReference w:type="first" r:id="rId11"/>
          <w:pgSz w:w="12240" w:h="15840"/>
          <w:pgMar w:top="1440" w:right="1440" w:bottom="1440" w:left="1440" w:header="720" w:footer="720" w:gutter="0"/>
          <w:pgNumType w:fmt="lowerRoman"/>
          <w:cols w:space="720"/>
          <w:docGrid w:linePitch="360"/>
        </w:sectPr>
      </w:pPr>
      <w:r w:rsidRPr="00F04201">
        <w:br w:type="page"/>
      </w:r>
    </w:p>
    <w:p w14:paraId="76469376" w14:textId="77777777" w:rsidR="00B14082" w:rsidRPr="00F04201" w:rsidRDefault="00B14082">
      <w:pPr>
        <w:spacing w:after="160" w:line="259" w:lineRule="auto"/>
        <w:jc w:val="left"/>
      </w:pPr>
    </w:p>
    <w:p w14:paraId="58FF5D3D" w14:textId="069F0510" w:rsidR="00FB24FA" w:rsidRPr="00F04201" w:rsidRDefault="00FB24FA" w:rsidP="0080601A">
      <w:pPr>
        <w:spacing w:after="240"/>
        <w:rPr>
          <w:b/>
          <w:bCs/>
        </w:rPr>
      </w:pPr>
      <w:r w:rsidRPr="00F04201">
        <w:rPr>
          <w:b/>
          <w:bCs/>
        </w:rPr>
        <w:t>APPENDICES</w:t>
      </w:r>
    </w:p>
    <w:p w14:paraId="57A8C7BF" w14:textId="46CBB1E2" w:rsidR="00FB24FA" w:rsidRPr="00F04201" w:rsidRDefault="00FB24FA" w:rsidP="0080601A">
      <w:pPr>
        <w:pStyle w:val="Single15"/>
        <w:numPr>
          <w:ilvl w:val="0"/>
          <w:numId w:val="91"/>
        </w:numPr>
      </w:pPr>
      <w:r w:rsidRPr="00F04201">
        <w:t>DESCRIPTION AND LOCATION OF THE PROJECT</w:t>
      </w:r>
    </w:p>
    <w:p w14:paraId="0103DB62" w14:textId="70EB8359" w:rsidR="00FB24FA" w:rsidRPr="00F04201" w:rsidRDefault="00EF0CC7" w:rsidP="0080601A">
      <w:pPr>
        <w:pStyle w:val="Single15"/>
        <w:numPr>
          <w:ilvl w:val="0"/>
          <w:numId w:val="91"/>
        </w:numPr>
      </w:pPr>
      <w:r w:rsidRPr="00F04201">
        <w:t xml:space="preserve">BUYER’S FORM OF INCOMING LETTER OF CREDIT </w:t>
      </w:r>
      <w:r w:rsidR="00AF218F" w:rsidRPr="00F04201">
        <w:t xml:space="preserve"> </w:t>
      </w:r>
    </w:p>
    <w:p w14:paraId="0C03EEC9" w14:textId="161AF135" w:rsidR="00FB24FA" w:rsidRPr="00F04201" w:rsidRDefault="00AF218F" w:rsidP="0080601A">
      <w:pPr>
        <w:pStyle w:val="Single15"/>
        <w:numPr>
          <w:ilvl w:val="0"/>
          <w:numId w:val="91"/>
        </w:numPr>
      </w:pPr>
      <w:r w:rsidRPr="00F04201">
        <w:t xml:space="preserve">SAMPLE MONTHLY INVOICE </w:t>
      </w:r>
    </w:p>
    <w:p w14:paraId="2E0676F9" w14:textId="1F6F2F24" w:rsidR="00FB24FA" w:rsidRPr="00F04201" w:rsidRDefault="00ED2A1B" w:rsidP="0080601A">
      <w:pPr>
        <w:pStyle w:val="Single15"/>
        <w:numPr>
          <w:ilvl w:val="0"/>
          <w:numId w:val="91"/>
        </w:numPr>
      </w:pPr>
      <w:r w:rsidRPr="00F04201">
        <w:t>IN</w:t>
      </w:r>
      <w:r w:rsidR="00AF218F" w:rsidRPr="00F04201">
        <w:t>SURANCE REQUIREMENTS</w:t>
      </w:r>
      <w:r w:rsidR="007E0BBE" w:rsidRPr="00F04201">
        <w:t xml:space="preserve"> </w:t>
      </w:r>
    </w:p>
    <w:p w14:paraId="22524BCB" w14:textId="77777777" w:rsidR="00B14082" w:rsidRPr="00F04201" w:rsidRDefault="00B14082" w:rsidP="00FB24FA"/>
    <w:p w14:paraId="5C06D399" w14:textId="4B62A49F" w:rsidR="00FB24FA" w:rsidRPr="00F04201" w:rsidRDefault="00FB24FA" w:rsidP="0080601A">
      <w:pPr>
        <w:spacing w:after="240"/>
        <w:rPr>
          <w:b/>
          <w:bCs/>
        </w:rPr>
      </w:pPr>
      <w:r w:rsidRPr="00F04201">
        <w:rPr>
          <w:b/>
          <w:bCs/>
        </w:rPr>
        <w:t>SUPPLEMENTS</w:t>
      </w:r>
    </w:p>
    <w:p w14:paraId="0CF07278" w14:textId="4A327107" w:rsidR="00FB24FA" w:rsidRPr="00F04201" w:rsidRDefault="00FB24FA" w:rsidP="0080601A">
      <w:pPr>
        <w:pStyle w:val="Single15"/>
        <w:numPr>
          <w:ilvl w:val="0"/>
          <w:numId w:val="93"/>
        </w:numPr>
      </w:pPr>
      <w:r w:rsidRPr="00F04201">
        <w:t>SUPPLEMENT 1: STANDARD CLAUSES FOR LIPA’S CONTRACTS</w:t>
      </w:r>
    </w:p>
    <w:p w14:paraId="0C2701EC" w14:textId="77777777" w:rsidR="00B14082" w:rsidRPr="00F04201" w:rsidRDefault="00B14082" w:rsidP="00FB24FA"/>
    <w:p w14:paraId="4381C2AB" w14:textId="77777777" w:rsidR="00917965" w:rsidRPr="00F04201" w:rsidRDefault="00917965" w:rsidP="00FB24FA">
      <w:pPr>
        <w:sectPr w:rsidR="00917965" w:rsidRPr="00F04201" w:rsidSect="00B14082">
          <w:headerReference w:type="default" r:id="rId12"/>
          <w:pgSz w:w="12240" w:h="15840"/>
          <w:pgMar w:top="1440" w:right="1440" w:bottom="1440" w:left="1440" w:header="720" w:footer="720" w:gutter="0"/>
          <w:pgNumType w:fmt="lowerRoman"/>
          <w:cols w:space="720"/>
          <w:docGrid w:linePitch="360"/>
        </w:sectPr>
      </w:pPr>
    </w:p>
    <w:p w14:paraId="418F51C4" w14:textId="78FB2D73" w:rsidR="00FB24FA" w:rsidRPr="00F04201" w:rsidRDefault="007375C7" w:rsidP="00917965">
      <w:pPr>
        <w:pStyle w:val="Title1"/>
      </w:pPr>
      <w:r w:rsidRPr="00F04201">
        <w:lastRenderedPageBreak/>
        <w:t xml:space="preserve">PREFERRED </w:t>
      </w:r>
      <w:r w:rsidR="001679B4" w:rsidRPr="00F04201">
        <w:t xml:space="preserve">CAPACITY </w:t>
      </w:r>
      <w:r w:rsidR="00FB24FA" w:rsidRPr="00F04201">
        <w:t>PURCHASE AGREEMENT</w:t>
      </w:r>
    </w:p>
    <w:p w14:paraId="3240AEBC" w14:textId="1B052CF3" w:rsidR="00FB24FA" w:rsidRPr="00F04201" w:rsidRDefault="00FB24FA" w:rsidP="00917965">
      <w:pPr>
        <w:pStyle w:val="Single05"/>
      </w:pPr>
      <w:r w:rsidRPr="00F04201">
        <w:t xml:space="preserve">THIS </w:t>
      </w:r>
      <w:r w:rsidR="007375C7" w:rsidRPr="00F04201">
        <w:t xml:space="preserve">PREFERRED </w:t>
      </w:r>
      <w:r w:rsidR="001679B4" w:rsidRPr="00F04201">
        <w:t xml:space="preserve">CAPACITY </w:t>
      </w:r>
      <w:r w:rsidRPr="00F04201">
        <w:t>PURCHASE AGREEMENT</w:t>
      </w:r>
      <w:r w:rsidR="0036354E" w:rsidRPr="00F04201">
        <w:t xml:space="preserve"> (“Agreement”)</w:t>
      </w:r>
      <w:r w:rsidRPr="00F04201">
        <w:t xml:space="preserve">, dated as of [_____], 2021, is by and between the Long Island Power Authority, a corporate municipal instrumentality of the State of New York, having its principal place of business at 333 Earle Ovington Boulevard, Uniondale, New York 11553 (“Buyer”) and </w:t>
      </w:r>
      <w:r w:rsidR="00DE2CAD" w:rsidRPr="00F04201">
        <w:t>the</w:t>
      </w:r>
      <w:r w:rsidR="001679B4" w:rsidRPr="00F04201">
        <w:t xml:space="preserve"> [__________________________]</w:t>
      </w:r>
      <w:r w:rsidRPr="00F04201">
        <w:t xml:space="preserve">, having its principal place of business at </w:t>
      </w:r>
      <w:r w:rsidR="00587560" w:rsidRPr="00F04201">
        <w:t xml:space="preserve"> </w:t>
      </w:r>
      <w:r w:rsidR="001679B4" w:rsidRPr="00F04201">
        <w:t xml:space="preserve">[_________________________] </w:t>
      </w:r>
      <w:r w:rsidRPr="00F04201">
        <w:t xml:space="preserve">(“Seller”) (collectively, Buyer and Seller are also referred to herein as the “Parties”). This Agreement includes the general terms and conditions set forth herein, all exhibits, </w:t>
      </w:r>
      <w:bookmarkStart w:id="1" w:name="DocXTextRef1"/>
      <w:r w:rsidRPr="00F04201">
        <w:t>schedules</w:t>
      </w:r>
      <w:bookmarkEnd w:id="1"/>
      <w:r w:rsidRPr="00F04201">
        <w:t xml:space="preserve"> and any written supplements hereto.</w:t>
      </w:r>
    </w:p>
    <w:p w14:paraId="767C36AA" w14:textId="77777777" w:rsidR="00FB24FA" w:rsidRPr="00F04201" w:rsidRDefault="00FB24FA" w:rsidP="00917965">
      <w:pPr>
        <w:pStyle w:val="Title1"/>
      </w:pPr>
      <w:r w:rsidRPr="00F04201">
        <w:t>WITNESSETH:</w:t>
      </w:r>
    </w:p>
    <w:p w14:paraId="164A05D5" w14:textId="6FDA9525" w:rsidR="00FB24FA" w:rsidRPr="00F04201" w:rsidRDefault="00FB24FA" w:rsidP="00917965">
      <w:pPr>
        <w:pStyle w:val="Single05"/>
      </w:pPr>
      <w:r w:rsidRPr="00F04201">
        <w:t>WHEREAS, the Long Island Lighting Company d/b/a LIPA, is a corporation organized and existing under the laws of the State of New York</w:t>
      </w:r>
      <w:r w:rsidR="00F32480" w:rsidRPr="00F04201">
        <w:t xml:space="preserve"> and</w:t>
      </w:r>
      <w:r w:rsidR="00F850C8" w:rsidRPr="00F04201">
        <w:t xml:space="preserve"> </w:t>
      </w:r>
      <w:r w:rsidRPr="00F04201">
        <w:t>a wholly owned subsidiary of Buyer;</w:t>
      </w:r>
    </w:p>
    <w:p w14:paraId="30CE6969" w14:textId="2F988E60" w:rsidR="00FB24FA" w:rsidRPr="00F04201" w:rsidRDefault="00FB24FA" w:rsidP="00917965">
      <w:pPr>
        <w:pStyle w:val="Single05"/>
      </w:pPr>
      <w:r w:rsidRPr="00F04201">
        <w:t>WHEREAS, pursuant to the Amended and Restated Operation Services Agreement (“A&amp;R OSA”) dated December 31, 2013, as may be restated, amended, modified, or supplemented from time to time, between Long Island Lighting Company d/b/a LIPA and PSEG Long Island, PSEG Long Island through its operating subsidiary, Long Island Electric Utility Servco LLC (“Servco”), assumed the responsibility as Buyer’s service provider, to operate and manage Buyer’s transmission and distribution system and other utility business functions, including Buyer’s power supply planning, and Servco’s affiliate provides certain services</w:t>
      </w:r>
      <w:r w:rsidR="009D6640" w:rsidRPr="00F04201">
        <w:t xml:space="preserve"> to Buyer</w:t>
      </w:r>
      <w:r w:rsidRPr="00F04201">
        <w:t>, such as purchasing power and fuel procurement,  related to these responsibilities;</w:t>
      </w:r>
    </w:p>
    <w:p w14:paraId="79AEC159" w14:textId="6FA9428E" w:rsidR="00FB24FA" w:rsidRPr="00F04201" w:rsidRDefault="00FB24FA" w:rsidP="00917965">
      <w:pPr>
        <w:pStyle w:val="Single05"/>
      </w:pPr>
      <w:r w:rsidRPr="00F04201">
        <w:t xml:space="preserve">WHEREAS, Seller owns, operates and maintains </w:t>
      </w:r>
      <w:r w:rsidR="00034042" w:rsidRPr="00F04201">
        <w:t xml:space="preserve">the </w:t>
      </w:r>
      <w:r w:rsidR="00060A4B" w:rsidRPr="00F04201">
        <w:t>[</w:t>
      </w:r>
      <w:r w:rsidR="00060A4B" w:rsidRPr="00F04201">
        <w:rPr>
          <w:i/>
          <w:iCs/>
        </w:rPr>
        <w:t>Seller to insert name of facility</w:t>
      </w:r>
      <w:r w:rsidR="001A6BA0" w:rsidRPr="00F04201">
        <w:rPr>
          <w:i/>
          <w:iCs/>
        </w:rPr>
        <w:t>(ies)</w:t>
      </w:r>
      <w:r w:rsidR="00060A4B" w:rsidRPr="00F04201">
        <w:t>]</w:t>
      </w:r>
      <w:r w:rsidR="008C3305" w:rsidRPr="00F04201">
        <w:t xml:space="preserve"> </w:t>
      </w:r>
      <w:r w:rsidR="00034042" w:rsidRPr="00F04201">
        <w:t xml:space="preserve">Power Plant, </w:t>
      </w:r>
      <w:r w:rsidRPr="00F04201">
        <w:t>a energy generation facility</w:t>
      </w:r>
      <w:r w:rsidR="001A6BA0" w:rsidRPr="00F04201">
        <w:t>(ies)</w:t>
      </w:r>
      <w:r w:rsidRPr="00F04201">
        <w:t xml:space="preserve"> with a nominal rating (net of auxiliary power consumption and transmission losses) of </w:t>
      </w:r>
      <w:r w:rsidR="001679B4" w:rsidRPr="00F04201">
        <w:t>[___]</w:t>
      </w:r>
      <w:r w:rsidRPr="00F04201">
        <w:t xml:space="preserve"> MW, located</w:t>
      </w:r>
      <w:r w:rsidR="0061236C" w:rsidRPr="00F04201">
        <w:t xml:space="preserve"> </w:t>
      </w:r>
      <w:r w:rsidRPr="00F04201">
        <w:t>in</w:t>
      </w:r>
      <w:r w:rsidR="0061236C" w:rsidRPr="00F04201">
        <w:t xml:space="preserve"> [</w:t>
      </w:r>
      <w:r w:rsidR="0061236C" w:rsidRPr="00F04201">
        <w:rPr>
          <w:i/>
          <w:iCs/>
        </w:rPr>
        <w:t xml:space="preserve">insert location of </w:t>
      </w:r>
      <w:r w:rsidR="001A6BA0" w:rsidRPr="00F04201">
        <w:rPr>
          <w:i/>
          <w:iCs/>
        </w:rPr>
        <w:t>facility(ies)</w:t>
      </w:r>
      <w:r w:rsidR="0061236C" w:rsidRPr="00F04201">
        <w:t>]</w:t>
      </w:r>
      <w:r w:rsidRPr="00F04201">
        <w:t xml:space="preserve">, as further described in </w:t>
      </w:r>
      <w:bookmarkStart w:id="2" w:name="DocXTextRef2"/>
      <w:r w:rsidRPr="00F04201">
        <w:rPr>
          <w:b/>
          <w:bCs/>
          <w:u w:val="single"/>
        </w:rPr>
        <w:t>Appendix 1</w:t>
      </w:r>
      <w:bookmarkEnd w:id="2"/>
      <w:r w:rsidRPr="00F04201">
        <w:rPr>
          <w:b/>
          <w:bCs/>
          <w:u w:val="single"/>
        </w:rPr>
        <w:t>: DESCRIPTION AND LOCATION OF THE PROJECT</w:t>
      </w:r>
      <w:r w:rsidRPr="00F04201">
        <w:t xml:space="preserve"> (the “Project”);</w:t>
      </w:r>
    </w:p>
    <w:p w14:paraId="403C7C3A" w14:textId="4B6B45D6" w:rsidR="00FB24FA" w:rsidRPr="00F04201" w:rsidRDefault="00FB24FA" w:rsidP="00917965">
      <w:pPr>
        <w:pStyle w:val="Single05"/>
      </w:pPr>
      <w:r w:rsidRPr="00F04201">
        <w:t>WHEREAS, Seller has agreed to sell to Buyer, and Buyer has agreed to purchase from Seller,</w:t>
      </w:r>
      <w:r w:rsidR="00FF3A04" w:rsidRPr="00F04201">
        <w:t xml:space="preserve"> </w:t>
      </w:r>
      <w:r w:rsidR="001679B4" w:rsidRPr="00F04201">
        <w:t>[</w:t>
      </w:r>
      <w:r w:rsidR="00FF3A04" w:rsidRPr="00F04201">
        <w:t>XX</w:t>
      </w:r>
      <w:r w:rsidR="001679B4" w:rsidRPr="00F04201">
        <w:t>]</w:t>
      </w:r>
      <w:r w:rsidR="00FF3A04" w:rsidRPr="00F04201">
        <w:t xml:space="preserve"> MW of Contract </w:t>
      </w:r>
      <w:r w:rsidRPr="00F04201">
        <w:t>Capacity</w:t>
      </w:r>
      <w:r w:rsidR="00594E3A" w:rsidRPr="00F04201">
        <w:t xml:space="preserve"> and </w:t>
      </w:r>
      <w:r w:rsidR="00B76A0F" w:rsidRPr="00F04201">
        <w:t xml:space="preserve">SRE Energy </w:t>
      </w:r>
      <w:r w:rsidR="00FF3A04" w:rsidRPr="00F04201">
        <w:t>(</w:t>
      </w:r>
      <w:r w:rsidR="00594E3A" w:rsidRPr="00F04201">
        <w:t>both</w:t>
      </w:r>
      <w:r w:rsidR="00B76A0F" w:rsidRPr="00F04201">
        <w:t xml:space="preserve"> </w:t>
      </w:r>
      <w:r w:rsidR="00FF3A04" w:rsidRPr="00F04201">
        <w:t>as defined herein</w:t>
      </w:r>
      <w:r w:rsidR="00B76A0F" w:rsidRPr="00F04201">
        <w:t xml:space="preserve"> and collectively referred to as “Products”</w:t>
      </w:r>
      <w:r w:rsidR="00FF3A04" w:rsidRPr="00F04201">
        <w:t xml:space="preserve">) from </w:t>
      </w:r>
      <w:r w:rsidRPr="00F04201">
        <w:t>the Project, all in accordance with the provisions of this Agreement; and</w:t>
      </w:r>
    </w:p>
    <w:p w14:paraId="6B769183" w14:textId="4246F636" w:rsidR="00FB24FA" w:rsidRPr="00F04201" w:rsidRDefault="00FB24FA" w:rsidP="00917965">
      <w:pPr>
        <w:pStyle w:val="Single05"/>
      </w:pPr>
      <w:r w:rsidRPr="00F04201">
        <w:t xml:space="preserve">WHEREAS, Buyer intends to use </w:t>
      </w:r>
      <w:r w:rsidR="007E57AD" w:rsidRPr="00F04201">
        <w:t>the</w:t>
      </w:r>
      <w:r w:rsidRPr="00F04201">
        <w:t xml:space="preserve"> </w:t>
      </w:r>
      <w:r w:rsidR="00FF3A04" w:rsidRPr="00F04201">
        <w:t xml:space="preserve">Contract </w:t>
      </w:r>
      <w:r w:rsidRPr="00F04201">
        <w:t xml:space="preserve">Capacity to </w:t>
      </w:r>
      <w:r w:rsidR="00B8577C" w:rsidRPr="00F04201">
        <w:t xml:space="preserve">contribute to </w:t>
      </w:r>
      <w:r w:rsidRPr="00F04201">
        <w:t>Buyer’s Minimum Unforced Capacity Requirements and the Locational Minimum Unforced Capacity Requirements in Long Island (Load Zone K) (as such terms are defined in the NYISO Tariff)</w:t>
      </w:r>
      <w:r w:rsidR="001679B4" w:rsidRPr="00F04201">
        <w:t>.</w:t>
      </w:r>
    </w:p>
    <w:p w14:paraId="3EB943A1" w14:textId="77777777" w:rsidR="00FB24FA" w:rsidRPr="00F04201" w:rsidRDefault="00FB24FA" w:rsidP="00917965">
      <w:pPr>
        <w:pStyle w:val="Single05"/>
      </w:pPr>
      <w:r w:rsidRPr="00F04201">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p>
    <w:p w14:paraId="646446D6" w14:textId="33FD2197" w:rsidR="00FB24FA" w:rsidRPr="00F04201" w:rsidRDefault="00B14082" w:rsidP="00917965">
      <w:pPr>
        <w:pStyle w:val="Article1L1"/>
      </w:pPr>
      <w:r w:rsidRPr="00F04201">
        <w:lastRenderedPageBreak/>
        <w:t xml:space="preserve">  </w:t>
      </w:r>
      <w:bookmarkStart w:id="3" w:name="_Ref79168620"/>
      <w:bookmarkStart w:id="4" w:name="_Toc90370963"/>
      <w:r w:rsidRPr="00F04201">
        <w:t>GENERAL DEFINITIONS</w:t>
      </w:r>
      <w:bookmarkEnd w:id="3"/>
      <w:bookmarkEnd w:id="4"/>
    </w:p>
    <w:p w14:paraId="007B0AAA" w14:textId="77777777" w:rsidR="00B14082" w:rsidRPr="00F04201" w:rsidRDefault="00FB24FA" w:rsidP="00917965">
      <w:pPr>
        <w:pStyle w:val="Article1L2"/>
        <w:rPr>
          <w:vanish/>
          <w:specVanish/>
        </w:rPr>
      </w:pPr>
      <w:bookmarkStart w:id="5" w:name="_Ref79168621"/>
      <w:bookmarkStart w:id="6" w:name="_Toc90370964"/>
      <w:r w:rsidRPr="00F04201">
        <w:rPr>
          <w:b/>
          <w:u w:val="single"/>
        </w:rPr>
        <w:t>Definitions</w:t>
      </w:r>
      <w:bookmarkEnd w:id="5"/>
      <w:bookmarkEnd w:id="6"/>
    </w:p>
    <w:p w14:paraId="75FE674A" w14:textId="4DF2B5BD" w:rsidR="00FB24FA" w:rsidRPr="00F04201" w:rsidRDefault="00FB24FA" w:rsidP="00B14082">
      <w:pPr>
        <w:pStyle w:val="Article1Para2"/>
      </w:pPr>
      <w:r w:rsidRPr="00F04201">
        <w:t>.  In addition to the initially capitalized terms and phrases defined in the preamble of this Agreement, the following initially capitalized terms and phrases as and when used in this Agreement shall have the respective meanings set forth below:</w:t>
      </w:r>
    </w:p>
    <w:p w14:paraId="3BCD8322" w14:textId="7C3D0E81" w:rsidR="00FB24FA" w:rsidRPr="00F04201" w:rsidRDefault="00FB24FA" w:rsidP="00917965">
      <w:pPr>
        <w:pStyle w:val="Single05"/>
      </w:pPr>
      <w:r w:rsidRPr="00F04201">
        <w:rPr>
          <w:i/>
          <w:iCs/>
        </w:rPr>
        <w:t>AC</w:t>
      </w:r>
      <w:r w:rsidRPr="00F04201">
        <w:t xml:space="preserve"> – means alternating current.</w:t>
      </w:r>
    </w:p>
    <w:p w14:paraId="0780987E" w14:textId="723F980E" w:rsidR="00FB24FA" w:rsidRPr="00F04201" w:rsidRDefault="00FB24FA" w:rsidP="00917965">
      <w:pPr>
        <w:pStyle w:val="Single05"/>
      </w:pPr>
      <w:r w:rsidRPr="00F04201">
        <w:rPr>
          <w:i/>
          <w:iCs/>
        </w:rPr>
        <w:t>Act</w:t>
      </w:r>
      <w:r w:rsidRPr="00F04201">
        <w:t xml:space="preserve"> – means the LIPA Act (Public Authorities Law of the State of New York § 1020 et seq.).</w:t>
      </w:r>
    </w:p>
    <w:p w14:paraId="604A7407" w14:textId="506EF12A" w:rsidR="00FB24FA" w:rsidRPr="00F04201" w:rsidRDefault="00FB24FA" w:rsidP="00917965">
      <w:pPr>
        <w:pStyle w:val="Single05"/>
      </w:pPr>
      <w:r w:rsidRPr="00F04201">
        <w:rPr>
          <w:i/>
          <w:iCs/>
        </w:rPr>
        <w:t>Affiliate</w:t>
      </w:r>
      <w:r w:rsidRPr="00F04201">
        <w:t xml:space="preserve"> – means, with respect to any Person, any other Person (other than an individual) that, directly or indirectly, through one or more intermediaries, controls, or is controlled by, or is under common control with, such Person. For this purpose, “control” includes but is not limited to the direct or indirect ownership of fifty percent (50%) or more of the outstanding capital stock or equity interest. A voting interest of ten percent (10%) or more shall create a rebuttable presumption of control.</w:t>
      </w:r>
    </w:p>
    <w:p w14:paraId="23520B95" w14:textId="7B011B41" w:rsidR="00FB24FA" w:rsidRPr="00F04201" w:rsidRDefault="00FB24FA" w:rsidP="00917965">
      <w:pPr>
        <w:pStyle w:val="Single05"/>
      </w:pPr>
      <w:r w:rsidRPr="00F04201">
        <w:rPr>
          <w:i/>
          <w:iCs/>
        </w:rPr>
        <w:t>Aggrieved Party</w:t>
      </w:r>
      <w:r w:rsidRPr="00F04201">
        <w:t xml:space="preserve"> – has the meaning set forth in Section </w:t>
      </w:r>
      <w:r w:rsidRPr="00F04201">
        <w:fldChar w:fldCharType="begin"/>
      </w:r>
      <w:r w:rsidRPr="00F04201">
        <w:instrText xml:space="preserve"> REF _Ref79168840 \r \h </w:instrText>
      </w:r>
      <w:r w:rsidR="00F04201">
        <w:instrText xml:space="preserve"> \* MERGEFORMAT </w:instrText>
      </w:r>
      <w:r w:rsidRPr="00F04201">
        <w:fldChar w:fldCharType="separate"/>
      </w:r>
      <w:r w:rsidR="006E2D87" w:rsidRPr="00F04201">
        <w:t>12.1</w:t>
      </w:r>
      <w:r w:rsidRPr="00F04201">
        <w:fldChar w:fldCharType="end"/>
      </w:r>
      <w:r w:rsidRPr="00F04201">
        <w:t>.</w:t>
      </w:r>
    </w:p>
    <w:p w14:paraId="1D932135" w14:textId="1831D2F4" w:rsidR="00FB24FA" w:rsidRPr="00F04201" w:rsidRDefault="00FB24FA" w:rsidP="00917965">
      <w:pPr>
        <w:pStyle w:val="Single05"/>
      </w:pPr>
      <w:r w:rsidRPr="00F04201">
        <w:rPr>
          <w:i/>
          <w:iCs/>
        </w:rPr>
        <w:t>Agreement</w:t>
      </w:r>
      <w:r w:rsidRPr="00F04201">
        <w:t xml:space="preserve"> – has the meaning set forth in the preamble.</w:t>
      </w:r>
    </w:p>
    <w:p w14:paraId="0FC9AC9D" w14:textId="747F96EE" w:rsidR="00FB24FA" w:rsidRPr="00F04201" w:rsidRDefault="00FB24FA" w:rsidP="00917965">
      <w:pPr>
        <w:pStyle w:val="Single05"/>
      </w:pPr>
      <w:r w:rsidRPr="00F04201">
        <w:rPr>
          <w:i/>
          <w:iCs/>
        </w:rPr>
        <w:t>Availability Damages</w:t>
      </w:r>
      <w:r w:rsidRPr="00F04201">
        <w:t xml:space="preserve"> – has the meaning set forth in Section </w:t>
      </w:r>
      <w:r w:rsidRPr="00F04201">
        <w:fldChar w:fldCharType="begin"/>
      </w:r>
      <w:r w:rsidRPr="00F04201">
        <w:instrText xml:space="preserve"> REF _Ref79168962 \r \h </w:instrText>
      </w:r>
      <w:r w:rsidR="00F04201">
        <w:instrText xml:space="preserve"> \* MERGEFORMAT </w:instrText>
      </w:r>
      <w:r w:rsidRPr="00F04201">
        <w:fldChar w:fldCharType="separate"/>
      </w:r>
      <w:r w:rsidR="006E2D87" w:rsidRPr="00F04201">
        <w:t>4.2</w:t>
      </w:r>
      <w:r w:rsidRPr="00F04201">
        <w:fldChar w:fldCharType="end"/>
      </w:r>
      <w:r w:rsidRPr="00F04201">
        <w:t>.</w:t>
      </w:r>
    </w:p>
    <w:p w14:paraId="46EFB84F" w14:textId="6D62ED25" w:rsidR="00FB24FA" w:rsidRPr="00F04201" w:rsidRDefault="00FB24FA" w:rsidP="00917965">
      <w:pPr>
        <w:pStyle w:val="Single05"/>
      </w:pPr>
      <w:r w:rsidRPr="00F04201">
        <w:rPr>
          <w:i/>
          <w:iCs/>
        </w:rPr>
        <w:t>Availability Percentage</w:t>
      </w:r>
      <w:r w:rsidRPr="00F04201">
        <w:t xml:space="preserve"> – means, for any</w:t>
      </w:r>
      <w:r w:rsidR="00CC150A" w:rsidRPr="00F04201">
        <w:t xml:space="preserve"> Month</w:t>
      </w:r>
      <w:r w:rsidR="00781B5D" w:rsidRPr="00F04201">
        <w:t xml:space="preserve"> during the Term</w:t>
      </w:r>
      <w:r w:rsidRPr="00F04201">
        <w:t xml:space="preserve">, the quotient, expressed as a percentage, the numerator of which is the difference between the total number of hours in such </w:t>
      </w:r>
      <w:r w:rsidR="00CC150A" w:rsidRPr="00F04201">
        <w:t>Month</w:t>
      </w:r>
      <w:r w:rsidRPr="00F04201">
        <w:t xml:space="preserve"> and the sum of the total number of Forced Outage Hours</w:t>
      </w:r>
      <w:bookmarkStart w:id="7" w:name="_Ref79168795"/>
      <w:r w:rsidRPr="00F04201">
        <w:t xml:space="preserve"> and Forced Derate Hours</w:t>
      </w:r>
      <w:bookmarkEnd w:id="7"/>
      <w:r w:rsidRPr="00F04201">
        <w:t xml:space="preserve"> which occurred during such </w:t>
      </w:r>
      <w:r w:rsidR="00CC150A" w:rsidRPr="00F04201">
        <w:t>Month</w:t>
      </w:r>
      <w:r w:rsidRPr="00F04201">
        <w:t xml:space="preserve">, and the denominator of which is the total number of hours in such </w:t>
      </w:r>
      <w:r w:rsidR="00CC150A" w:rsidRPr="00F04201">
        <w:t>Month</w:t>
      </w:r>
      <w:r w:rsidRPr="00F04201">
        <w:t xml:space="preserve">. </w:t>
      </w:r>
    </w:p>
    <w:p w14:paraId="757E8E28" w14:textId="5DCE0E49" w:rsidR="00FB24FA" w:rsidRPr="00F04201" w:rsidRDefault="00FB24FA" w:rsidP="00917965">
      <w:pPr>
        <w:pStyle w:val="Single05"/>
      </w:pPr>
      <w:r w:rsidRPr="00F04201">
        <w:rPr>
          <w:i/>
          <w:iCs/>
        </w:rPr>
        <w:t>Availability Report</w:t>
      </w:r>
      <w:r w:rsidRPr="00F04201">
        <w:t xml:space="preserve"> – has the meaning set forth in Section </w:t>
      </w:r>
      <w:r w:rsidRPr="00F04201">
        <w:fldChar w:fldCharType="begin"/>
      </w:r>
      <w:r w:rsidRPr="00F04201">
        <w:instrText xml:space="preserve"> REF _Ref79168984 \r \h </w:instrText>
      </w:r>
      <w:r w:rsidR="00F04201">
        <w:instrText xml:space="preserve"> \* MERGEFORMAT </w:instrText>
      </w:r>
      <w:r w:rsidRPr="00F04201">
        <w:fldChar w:fldCharType="separate"/>
      </w:r>
      <w:r w:rsidR="006E2D87" w:rsidRPr="00F04201">
        <w:t>4.1</w:t>
      </w:r>
      <w:r w:rsidRPr="00F04201">
        <w:fldChar w:fldCharType="end"/>
      </w:r>
      <w:r w:rsidRPr="00F04201">
        <w:t>.</w:t>
      </w:r>
    </w:p>
    <w:p w14:paraId="6092A919" w14:textId="3442FB30" w:rsidR="00FB24FA" w:rsidRPr="00F04201" w:rsidRDefault="00FB24FA" w:rsidP="00917965">
      <w:pPr>
        <w:pStyle w:val="Single05"/>
      </w:pPr>
      <w:r w:rsidRPr="00F04201">
        <w:rPr>
          <w:i/>
          <w:iCs/>
        </w:rPr>
        <w:t>Bankrupt</w:t>
      </w:r>
      <w:r w:rsidRPr="00F04201">
        <w:t xml:space="preserve"> – means, with respect to any entity, such entity </w:t>
      </w:r>
      <w:bookmarkStart w:id="8" w:name="DocXTextRef7"/>
      <w:r w:rsidRPr="00F04201">
        <w:t>(i)</w:t>
      </w:r>
      <w:bookmarkEnd w:id="8"/>
      <w:r w:rsidRPr="00F04201">
        <w:t xml:space="preserve">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08AB3EC7" w14:textId="78D2914A" w:rsidR="006A3416" w:rsidRPr="00F04201" w:rsidRDefault="006A3416" w:rsidP="00917965">
      <w:pPr>
        <w:pStyle w:val="Single05"/>
      </w:pPr>
      <w:r w:rsidRPr="00F04201">
        <w:rPr>
          <w:i/>
          <w:iCs/>
        </w:rPr>
        <w:t xml:space="preserve">Bid – </w:t>
      </w:r>
      <w:r w:rsidRPr="00F04201">
        <w:t>means an offer to sell or bid to purchase Energy that is duly submitted to the NYISO pursuant to</w:t>
      </w:r>
      <w:r w:rsidR="00281723" w:rsidRPr="00F04201">
        <w:t xml:space="preserve"> N</w:t>
      </w:r>
      <w:r w:rsidR="00DB2CEC" w:rsidRPr="00F04201">
        <w:t>Y</w:t>
      </w:r>
      <w:r w:rsidRPr="00F04201">
        <w:t xml:space="preserve">ISO Rules. </w:t>
      </w:r>
    </w:p>
    <w:p w14:paraId="79471469" w14:textId="45070107" w:rsidR="0061245F" w:rsidRPr="00F04201" w:rsidRDefault="0061245F" w:rsidP="00917965">
      <w:pPr>
        <w:pStyle w:val="Single05"/>
      </w:pPr>
      <w:r w:rsidRPr="00F04201">
        <w:rPr>
          <w:i/>
          <w:iCs/>
        </w:rPr>
        <w:t xml:space="preserve">Bidding and Scheduling Instructions – </w:t>
      </w:r>
      <w:r w:rsidRPr="00F04201">
        <w:t xml:space="preserve">has the meaning set forth in Section </w:t>
      </w:r>
      <w:r w:rsidR="003B6135" w:rsidRPr="00F04201">
        <w:fldChar w:fldCharType="begin"/>
      </w:r>
      <w:r w:rsidR="003B6135" w:rsidRPr="00F04201">
        <w:instrText xml:space="preserve"> REF _Ref89437221 \r \h </w:instrText>
      </w:r>
      <w:r w:rsidR="00F04201">
        <w:instrText xml:space="preserve"> \* MERGEFORMAT </w:instrText>
      </w:r>
      <w:r w:rsidR="003B6135" w:rsidRPr="00F04201">
        <w:fldChar w:fldCharType="separate"/>
      </w:r>
      <w:r w:rsidR="003F5ACE" w:rsidRPr="00F04201">
        <w:t>3.11</w:t>
      </w:r>
      <w:r w:rsidR="003B6135" w:rsidRPr="00F04201">
        <w:fldChar w:fldCharType="end"/>
      </w:r>
      <w:r w:rsidRPr="00F04201">
        <w:t>.</w:t>
      </w:r>
    </w:p>
    <w:p w14:paraId="756E155F" w14:textId="31A2F93E" w:rsidR="00FB24FA" w:rsidRPr="00F04201" w:rsidRDefault="00FB24FA" w:rsidP="00917965">
      <w:pPr>
        <w:pStyle w:val="Single05"/>
      </w:pPr>
      <w:r w:rsidRPr="00F04201">
        <w:rPr>
          <w:i/>
          <w:iCs/>
        </w:rPr>
        <w:lastRenderedPageBreak/>
        <w:t xml:space="preserve">Business Day </w:t>
      </w:r>
      <w:r w:rsidRPr="00F04201">
        <w:t>– means any Day except a Saturday, Sunday, or holiday defined by NERC. A Business Day shall open at 0800 and close at 1700 EPT for the relevant Party’s principal place of business. The relevant Party, in each instance unless otherwise specified, shall be the Party from whom the notice, payment or delivery is being sent and by whom the notice or payment or delivery is to be received.</w:t>
      </w:r>
    </w:p>
    <w:p w14:paraId="1B36CFEE" w14:textId="49AD9FF8" w:rsidR="00FB24FA" w:rsidRPr="00F04201" w:rsidRDefault="00FB24FA" w:rsidP="00917965">
      <w:pPr>
        <w:pStyle w:val="Single05"/>
      </w:pPr>
      <w:r w:rsidRPr="00F04201">
        <w:rPr>
          <w:i/>
          <w:iCs/>
        </w:rPr>
        <w:t>Buyer</w:t>
      </w:r>
      <w:r w:rsidRPr="00F04201">
        <w:t xml:space="preserve"> – has the meaning set forth in the preamble.</w:t>
      </w:r>
    </w:p>
    <w:p w14:paraId="20D39F07" w14:textId="38BF42B5" w:rsidR="00FB24FA" w:rsidRPr="00F04201" w:rsidRDefault="00FB24FA" w:rsidP="00917965">
      <w:pPr>
        <w:pStyle w:val="Single05"/>
      </w:pPr>
      <w:r w:rsidRPr="00F04201">
        <w:rPr>
          <w:i/>
          <w:iCs/>
        </w:rPr>
        <w:t xml:space="preserve">Buyer Event of Default </w:t>
      </w:r>
      <w:bookmarkStart w:id="9" w:name="_Hlk79151931"/>
      <w:r w:rsidRPr="00F04201">
        <w:t>–</w:t>
      </w:r>
      <w:bookmarkEnd w:id="9"/>
      <w:r w:rsidRPr="00F04201">
        <w:t xml:space="preserve"> has the meaning set forth in Section </w:t>
      </w:r>
      <w:r w:rsidRPr="00F04201">
        <w:fldChar w:fldCharType="begin"/>
      </w:r>
      <w:r w:rsidRPr="00F04201">
        <w:instrText xml:space="preserve"> REF _Ref79169033 \r \h </w:instrText>
      </w:r>
      <w:r w:rsidR="00F04201">
        <w:instrText xml:space="preserve"> \* MERGEFORMAT </w:instrText>
      </w:r>
      <w:r w:rsidRPr="00F04201">
        <w:fldChar w:fldCharType="separate"/>
      </w:r>
      <w:r w:rsidR="006E2D87" w:rsidRPr="00F04201">
        <w:t>5.2</w:t>
      </w:r>
      <w:r w:rsidRPr="00F04201">
        <w:fldChar w:fldCharType="end"/>
      </w:r>
      <w:r w:rsidRPr="00F04201">
        <w:t>.</w:t>
      </w:r>
    </w:p>
    <w:p w14:paraId="1EF20D18" w14:textId="7C8C7725" w:rsidR="0061236C" w:rsidRPr="00F04201" w:rsidRDefault="0061236C" w:rsidP="008617D2">
      <w:pPr>
        <w:pStyle w:val="Single05"/>
      </w:pPr>
      <w:r w:rsidRPr="00F04201">
        <w:rPr>
          <w:i/>
        </w:rPr>
        <w:t>Buyer's</w:t>
      </w:r>
      <w:r w:rsidRPr="00F04201">
        <w:t xml:space="preserve"> </w:t>
      </w:r>
      <w:r w:rsidRPr="00F04201">
        <w:rPr>
          <w:i/>
        </w:rPr>
        <w:t>Electric</w:t>
      </w:r>
      <w:r w:rsidRPr="00F04201">
        <w:t xml:space="preserve"> </w:t>
      </w:r>
      <w:r w:rsidRPr="00F04201">
        <w:rPr>
          <w:i/>
        </w:rPr>
        <w:t>System</w:t>
      </w:r>
      <w:r w:rsidRPr="00F04201">
        <w:t xml:space="preserve"> – means all equipment and facilities now or hereafter comprising Buyer's system for transmission and/or distribution of electricity</w:t>
      </w:r>
      <w:r w:rsidR="001177E6" w:rsidRPr="00F04201">
        <w:t>.</w:t>
      </w:r>
    </w:p>
    <w:p w14:paraId="7188808B" w14:textId="08FD16F0" w:rsidR="00FB24FA" w:rsidRPr="00F04201" w:rsidRDefault="0061236C" w:rsidP="0080601A">
      <w:pPr>
        <w:pStyle w:val="Single05"/>
      </w:pPr>
      <w:r w:rsidRPr="00F04201">
        <w:rPr>
          <w:i/>
          <w:iCs/>
        </w:rPr>
        <w:t>C</w:t>
      </w:r>
      <w:r w:rsidR="00FB24FA" w:rsidRPr="00F04201">
        <w:rPr>
          <w:i/>
          <w:iCs/>
        </w:rPr>
        <w:t>apacity</w:t>
      </w:r>
      <w:r w:rsidR="00FB24FA" w:rsidRPr="00F04201">
        <w:t xml:space="preserve"> – means the capability to generate and deliver Energy measured in MW</w:t>
      </w:r>
      <w:r w:rsidR="003D04C4" w:rsidRPr="00F04201">
        <w:t>.</w:t>
      </w:r>
    </w:p>
    <w:p w14:paraId="16A4AA6F" w14:textId="7061A819" w:rsidR="008F724B" w:rsidRPr="00F04201" w:rsidRDefault="00395B66" w:rsidP="0080601A">
      <w:pPr>
        <w:pStyle w:val="Single05"/>
        <w:rPr>
          <w:spacing w:val="1"/>
        </w:rPr>
      </w:pPr>
      <w:r w:rsidRPr="00F04201">
        <w:t>“</w:t>
      </w:r>
      <w:r w:rsidR="008F724B" w:rsidRPr="00F04201">
        <w:rPr>
          <w:i/>
          <w:iCs/>
        </w:rPr>
        <w:t>CEII</w:t>
      </w:r>
      <w:r w:rsidRPr="00F04201">
        <w:rPr>
          <w:i/>
          <w:iCs/>
        </w:rPr>
        <w:t>”</w:t>
      </w:r>
      <w:r w:rsidRPr="00F04201">
        <w:t xml:space="preserve"> – </w:t>
      </w:r>
      <w:r w:rsidR="008F724B" w:rsidRPr="00F04201">
        <w:rPr>
          <w:spacing w:val="1"/>
        </w:rPr>
        <w:t>means “critical energy infrastructure information” as defined under applicable FERC rules and policies.</w:t>
      </w:r>
    </w:p>
    <w:p w14:paraId="19D0B0AE" w14:textId="6D7AB320" w:rsidR="008F724B" w:rsidRPr="00F04201" w:rsidRDefault="00FB24FA" w:rsidP="00AE24C0">
      <w:pPr>
        <w:pStyle w:val="Single05"/>
      </w:pPr>
      <w:r w:rsidRPr="00F04201">
        <w:rPr>
          <w:i/>
          <w:iCs/>
        </w:rPr>
        <w:t>Change in Law</w:t>
      </w:r>
      <w:r w:rsidRPr="00F04201">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For the avoidance of doubt, neither of the following shall be considered a Change in Law: </w:t>
      </w:r>
      <w:bookmarkStart w:id="10" w:name="DocXTextRef9"/>
      <w:r w:rsidRPr="00F04201">
        <w:t>(a)</w:t>
      </w:r>
      <w:bookmarkEnd w:id="10"/>
      <w:r w:rsidRPr="00F04201">
        <w:t xml:space="preserve"> a new Legal Requirement imposed on the Project that is not applicable generally to electric generating facilities, or </w:t>
      </w:r>
      <w:bookmarkStart w:id="11" w:name="DocXTextRef10"/>
      <w:r w:rsidRPr="00F04201">
        <w:t>(b)</w:t>
      </w:r>
      <w:bookmarkEnd w:id="11"/>
      <w:r w:rsidRPr="00F04201">
        <w:t xml:space="preserve"> a change in interpretation or enforcement of any existing Legal Requirement.</w:t>
      </w:r>
    </w:p>
    <w:p w14:paraId="0DAACC03" w14:textId="651DED60" w:rsidR="008F724B" w:rsidRPr="00F04201" w:rsidRDefault="008F724B" w:rsidP="0080601A">
      <w:pPr>
        <w:pStyle w:val="Single05"/>
        <w:rPr>
          <w:spacing w:val="1"/>
        </w:rPr>
      </w:pPr>
      <w:r w:rsidRPr="00F04201">
        <w:rPr>
          <w:i/>
          <w:iCs/>
          <w:spacing w:val="1"/>
        </w:rPr>
        <w:t>“CII”</w:t>
      </w:r>
      <w:r w:rsidRPr="00F04201">
        <w:rPr>
          <w:spacing w:val="1"/>
        </w:rPr>
        <w:t xml:space="preserve"> </w:t>
      </w:r>
      <w:r w:rsidR="0000324E" w:rsidRPr="00F04201">
        <w:t xml:space="preserve">– </w:t>
      </w:r>
      <w:r w:rsidRPr="00F04201">
        <w:rPr>
          <w:spacing w:val="1"/>
        </w:rPr>
        <w:t xml:space="preserve">means “critical infrastructure information” exempted from disclosure under </w:t>
      </w:r>
      <w:r w:rsidRPr="00F04201">
        <w:rPr>
          <w:spacing w:val="-1"/>
        </w:rPr>
        <w:t xml:space="preserve">Article 6 of the Public Officers Law, </w:t>
      </w:r>
      <w:r w:rsidRPr="00F04201">
        <w:rPr>
          <w:spacing w:val="1"/>
        </w:rPr>
        <w:t>the New York State Freedom of Information Law (“FOIL”).</w:t>
      </w:r>
    </w:p>
    <w:p w14:paraId="2FF009D6" w14:textId="1736D022" w:rsidR="008F724B" w:rsidRPr="00F04201" w:rsidRDefault="008F724B" w:rsidP="00D83834">
      <w:pPr>
        <w:pStyle w:val="Single05"/>
      </w:pPr>
      <w:r w:rsidRPr="00F04201">
        <w:rPr>
          <w:i/>
          <w:iCs/>
          <w:spacing w:val="1"/>
        </w:rPr>
        <w:t>“CIP”</w:t>
      </w:r>
      <w:r w:rsidRPr="00F04201">
        <w:rPr>
          <w:spacing w:val="1"/>
        </w:rPr>
        <w:t xml:space="preserve"> </w:t>
      </w:r>
      <w:r w:rsidR="0000324E" w:rsidRPr="00F04201">
        <w:t xml:space="preserve">– </w:t>
      </w:r>
      <w:r w:rsidRPr="00F04201">
        <w:rPr>
          <w:spacing w:val="1"/>
        </w:rPr>
        <w:t>means “critical infrastructure protection” information, as defined or described under applicable NERC standards and procedures, including, without limitation, information related to Bulk Electric System Cyber System Information as defined by NERC and physical security measures related to any critical physical and/or cyber assets.</w:t>
      </w:r>
    </w:p>
    <w:p w14:paraId="007F3BE2" w14:textId="1C6EF971" w:rsidR="00FB24FA" w:rsidRPr="00F04201" w:rsidRDefault="00FB24FA" w:rsidP="00261BA4">
      <w:pPr>
        <w:pStyle w:val="Single05"/>
      </w:pPr>
      <w:r w:rsidRPr="00F04201">
        <w:rPr>
          <w:i/>
          <w:iCs/>
        </w:rPr>
        <w:t>Claiming Party</w:t>
      </w:r>
      <w:r w:rsidRPr="00F04201">
        <w:t xml:space="preserve"> – has the meaning set forth in Section </w:t>
      </w:r>
      <w:r w:rsidRPr="00F04201">
        <w:fldChar w:fldCharType="begin"/>
      </w:r>
      <w:r w:rsidRPr="00F04201">
        <w:instrText xml:space="preserve"> REF _Ref79169229 \r \h </w:instrText>
      </w:r>
      <w:r w:rsidR="00F04201">
        <w:instrText xml:space="preserve"> \* MERGEFORMAT </w:instrText>
      </w:r>
      <w:r w:rsidRPr="00F04201">
        <w:fldChar w:fldCharType="separate"/>
      </w:r>
      <w:r w:rsidR="006E2D87" w:rsidRPr="00F04201">
        <w:t>13.3</w:t>
      </w:r>
      <w:r w:rsidRPr="00F04201">
        <w:fldChar w:fldCharType="end"/>
      </w:r>
      <w:r w:rsidRPr="00F04201">
        <w:t>.</w:t>
      </w:r>
    </w:p>
    <w:p w14:paraId="2C28EF7F" w14:textId="5ADD03CB" w:rsidR="00FB24FA" w:rsidRPr="00F04201" w:rsidRDefault="00FB24FA" w:rsidP="00261BA4">
      <w:pPr>
        <w:pStyle w:val="Single05"/>
      </w:pPr>
      <w:r w:rsidRPr="00F04201">
        <w:rPr>
          <w:i/>
          <w:iCs/>
        </w:rPr>
        <w:t>Code</w:t>
      </w:r>
      <w:r w:rsidRPr="00F04201">
        <w:t xml:space="preserve"> – means the Internal Revenue Code of 1986, as amended.</w:t>
      </w:r>
    </w:p>
    <w:p w14:paraId="03C8374B" w14:textId="77777777" w:rsidR="008F724B" w:rsidRPr="00F04201" w:rsidRDefault="00FB24FA" w:rsidP="0080601A">
      <w:pPr>
        <w:pStyle w:val="Single05"/>
      </w:pPr>
      <w:r w:rsidRPr="00F04201">
        <w:rPr>
          <w:i/>
          <w:iCs/>
        </w:rPr>
        <w:t>Confidential Information</w:t>
      </w:r>
      <w:r w:rsidRPr="00F04201">
        <w:t xml:space="preserve"> – </w:t>
      </w:r>
      <w:r w:rsidR="008F724B" w:rsidRPr="00F04201">
        <w:t xml:space="preserve">means information regarding a Party or a Party’s Affiliates and Representatives that is (i) disclosed to the other Party by or on behalf of the Disclosing Party or (ii) derived by Receiving Party (defined below) from information described in or through an inspection of property, operations or documents.  Confidential Information includes, but is not limited to:  business secrets; business information; business plans and practices; financial and pricing information; financial statements and reports; project specifications; projections; schematics and drawings; trade secrets; processes; materials; employee information or data; customer information or data; Personal Information; shareholder information or data; supplier lists; sales volume; territories; markets; current, future, or potential acquisitions; technical, production, operational, marketing, or sales information; and any and all other financial, business, </w:t>
      </w:r>
      <w:r w:rsidR="008F724B" w:rsidRPr="00F04201">
        <w:lastRenderedPageBreak/>
        <w:t xml:space="preserve">organizational, and technological information related to a Party’s or Affiliates’ or Representatives’ businesses and/or organizations, whether or not such information is specifically marked “Confidential” or with other similar legend. Confidential Information shall also include all information which should reasonably be understood by Receiving Party to be confidential due to the strategic or sensitive nature of the information. Confidential Information shall include </w:t>
      </w:r>
      <w:r w:rsidR="008F724B" w:rsidRPr="00F04201">
        <w:rPr>
          <w:spacing w:val="1"/>
        </w:rPr>
        <w:t>CEII, CII and CIP,</w:t>
      </w:r>
      <w:r w:rsidR="008F724B" w:rsidRPr="00F04201">
        <w:t xml:space="preserve"> </w:t>
      </w:r>
      <w:r w:rsidR="008F724B" w:rsidRPr="00F04201">
        <w:rPr>
          <w:spacing w:val="1"/>
        </w:rPr>
        <w:t>whether such information is designated in writing, by label, stamp, or other written communication, as “confidential” or “proprietary,” together with</w:t>
      </w:r>
      <w:r w:rsidR="008F724B" w:rsidRPr="00F04201">
        <w:t xml:space="preserve"> all writings, notes, memoranda, analyses, compilations, data, studies, interpretations, media, or other documents that are based upon or derived from, reflect, or contain, in whole or in part, any such furnished or obtained information. Confidential Information may be in the form of electronic, paper, oral, or visual, including, without limitation, all forms of written, printed and electronic documents; information given or received orally in meetings, informal discussions or telephone conversations; data stored on magnetic or other electronic media or in the memory of a computer; streams of data being transmitted over communications lines; and information in digital, graphic, text, voice or image format. </w:t>
      </w:r>
    </w:p>
    <w:p w14:paraId="372BAC72" w14:textId="5FA8C863" w:rsidR="00FB24FA" w:rsidRPr="00F04201" w:rsidRDefault="00FB24FA" w:rsidP="00261BA4">
      <w:pPr>
        <w:pStyle w:val="Single05"/>
      </w:pPr>
      <w:r w:rsidRPr="00F04201">
        <w:rPr>
          <w:i/>
          <w:iCs/>
        </w:rPr>
        <w:t>Connecting Transmission Owner</w:t>
      </w:r>
      <w:r w:rsidRPr="00F04201">
        <w:t xml:space="preserve"> – means Long Island Lighting Company d/b/a LIPA.</w:t>
      </w:r>
    </w:p>
    <w:p w14:paraId="0E5B8966" w14:textId="654B7D01" w:rsidR="0061236C" w:rsidRPr="00F04201" w:rsidRDefault="0061236C" w:rsidP="0080601A">
      <w:pPr>
        <w:spacing w:after="160" w:line="259" w:lineRule="auto"/>
        <w:ind w:firstLine="720"/>
        <w:jc w:val="left"/>
      </w:pPr>
      <w:r w:rsidRPr="00F04201">
        <w:rPr>
          <w:rFonts w:eastAsia="Calibri" w:cs="Times New Roman"/>
          <w:i/>
          <w:iCs/>
        </w:rPr>
        <w:t xml:space="preserve">Consent(s) – </w:t>
      </w:r>
      <w:r w:rsidRPr="00F04201">
        <w:rPr>
          <w:rFonts w:eastAsia="Calibri" w:cs="Times New Roman"/>
        </w:rPr>
        <w:t>means any material approval, consent, permit, license, decree, certificate or other authorization that is necessary to own, construct, operate, and maintain the Project from any Governmental Authority having jurisdiction in accordance with applicable Legal Requirements, including, without limitation, all material environmental certificates, licenses, permits and approvals.</w:t>
      </w:r>
    </w:p>
    <w:p w14:paraId="31266CE7" w14:textId="164E33FF" w:rsidR="00FB24FA" w:rsidRPr="00F04201" w:rsidRDefault="00FB24FA" w:rsidP="00261BA4">
      <w:pPr>
        <w:pStyle w:val="Single05"/>
      </w:pPr>
      <w:r w:rsidRPr="00F04201">
        <w:rPr>
          <w:i/>
          <w:iCs/>
        </w:rPr>
        <w:t>Contract Capacity</w:t>
      </w:r>
      <w:r w:rsidRPr="00F04201">
        <w:t xml:space="preserve"> – </w:t>
      </w:r>
      <w:r w:rsidR="00552BF8" w:rsidRPr="00F04201">
        <w:t xml:space="preserve">means XX MW of </w:t>
      </w:r>
      <w:r w:rsidR="00A46EEE" w:rsidRPr="00F04201">
        <w:t xml:space="preserve">Installed </w:t>
      </w:r>
      <w:r w:rsidR="00A01789" w:rsidRPr="00F04201">
        <w:rPr>
          <w:szCs w:val="24"/>
        </w:rPr>
        <w:t xml:space="preserve">Capacity </w:t>
      </w:r>
      <w:r w:rsidR="00552BF8" w:rsidRPr="00F04201">
        <w:rPr>
          <w:szCs w:val="24"/>
        </w:rPr>
        <w:t xml:space="preserve">from the Project </w:t>
      </w:r>
      <w:r w:rsidR="00F30B68" w:rsidRPr="00F04201">
        <w:rPr>
          <w:szCs w:val="24"/>
        </w:rPr>
        <w:t>as specified in the recitals</w:t>
      </w:r>
      <w:r w:rsidR="00A01789" w:rsidRPr="00F04201">
        <w:rPr>
          <w:rFonts w:ascii="Arial" w:hAnsi="Arial" w:cs="Arial"/>
          <w:szCs w:val="24"/>
        </w:rPr>
        <w:t>.</w:t>
      </w:r>
    </w:p>
    <w:p w14:paraId="2A2CB0C3" w14:textId="52774CCC" w:rsidR="00FB24FA" w:rsidRPr="00F04201" w:rsidRDefault="00FB24FA" w:rsidP="00261BA4">
      <w:pPr>
        <w:pStyle w:val="Single05"/>
      </w:pPr>
      <w:r w:rsidRPr="00F04201">
        <w:rPr>
          <w:i/>
          <w:iCs/>
        </w:rPr>
        <w:t xml:space="preserve">Contract </w:t>
      </w:r>
      <w:r w:rsidR="001665A3" w:rsidRPr="00F04201">
        <w:rPr>
          <w:i/>
          <w:iCs/>
        </w:rPr>
        <w:t xml:space="preserve">Capacity </w:t>
      </w:r>
      <w:r w:rsidRPr="00F04201">
        <w:rPr>
          <w:i/>
          <w:iCs/>
        </w:rPr>
        <w:t>Monthly Payment</w:t>
      </w:r>
      <w:r w:rsidRPr="00F04201">
        <w:t xml:space="preserve"> – means the product of the Contract </w:t>
      </w:r>
      <w:r w:rsidR="00B42625" w:rsidRPr="00F04201">
        <w:t xml:space="preserve">Capacity </w:t>
      </w:r>
      <w:r w:rsidRPr="00F04201">
        <w:t>Price and the Contract Capacity.</w:t>
      </w:r>
    </w:p>
    <w:p w14:paraId="71D0D042" w14:textId="77777777" w:rsidR="00541DFC" w:rsidRPr="00F04201" w:rsidRDefault="00541DFC" w:rsidP="00541DFC">
      <w:pPr>
        <w:pStyle w:val="Single05"/>
      </w:pPr>
      <w:r w:rsidRPr="00F04201">
        <w:rPr>
          <w:i/>
          <w:iCs/>
        </w:rPr>
        <w:t>Contract Capacity Price</w:t>
      </w:r>
      <w:r w:rsidRPr="00F04201">
        <w:t xml:space="preserve"> – means $X.XX/kW (AC) (US$) per Month.</w:t>
      </w:r>
    </w:p>
    <w:p w14:paraId="5275C647" w14:textId="5EF0D9B1" w:rsidR="00FB24FA" w:rsidRPr="00F04201" w:rsidRDefault="00FB24FA" w:rsidP="00261BA4">
      <w:pPr>
        <w:pStyle w:val="Single05"/>
      </w:pPr>
      <w:r w:rsidRPr="00F04201">
        <w:rPr>
          <w:i/>
          <w:iCs/>
        </w:rPr>
        <w:t>Costs</w:t>
      </w:r>
      <w:r w:rsidRPr="00F04201">
        <w:t xml:space="preserve"> – means, with respect to the Non–Defaulting Party, brokerage fees, commissions and other similar third party transaction costs and expenses reasonably incurred by such Party either in terminating any arrangement or entering into new arrangements which replace the terminated Agreement and all reasonable attorneys’ fees and expenses incurred by the Non–Defaulting Party in connection with the termination of the transactions contemplated by this Agreement.</w:t>
      </w:r>
    </w:p>
    <w:p w14:paraId="0B447753" w14:textId="1F4305B6" w:rsidR="00FB24FA" w:rsidRPr="00F04201" w:rsidRDefault="00FB24FA" w:rsidP="00261BA4">
      <w:pPr>
        <w:pStyle w:val="Single05"/>
      </w:pPr>
      <w:r w:rsidRPr="00F04201">
        <w:rPr>
          <w:i/>
          <w:iCs/>
        </w:rPr>
        <w:t>Credit Rating</w:t>
      </w:r>
      <w:r w:rsidRPr="00F04201">
        <w:t xml:space="preserve"> – means, with respect to any Person, the rating by S&amp;P, Moody’s, Fitch or any other rating agency agreed to by the Parties then assigned to such Person’s unsecured, senior long–term debt obligations (not supported by third party credit enhancements) or if such Person does not have a rating for its senior unsecured long–term debt, then the rating then assigned to such Person as an issuer rating by S&amp;P, Moody’s, Fitch or any other rating agency agreed by the Parties.</w:t>
      </w:r>
    </w:p>
    <w:p w14:paraId="5CA26359" w14:textId="000AEFC0" w:rsidR="00FB24FA" w:rsidRPr="00F04201" w:rsidRDefault="00FB24FA" w:rsidP="00261BA4">
      <w:pPr>
        <w:pStyle w:val="Single05"/>
      </w:pPr>
      <w:r w:rsidRPr="00F04201">
        <w:rPr>
          <w:i/>
          <w:iCs/>
        </w:rPr>
        <w:lastRenderedPageBreak/>
        <w:t>Credit Requirements</w:t>
      </w:r>
      <w:r w:rsidRPr="00F04201">
        <w:t xml:space="preserve"> – means, with respect to any Person, that such Person has at least two of the following Credit Ratings: </w:t>
      </w:r>
      <w:bookmarkStart w:id="12" w:name="DocXTextRef15"/>
      <w:r w:rsidRPr="00F04201">
        <w:t>(a)</w:t>
      </w:r>
      <w:bookmarkEnd w:id="12"/>
      <w:r w:rsidRPr="00F04201">
        <w:t xml:space="preserve"> “Baa2” or higher from Moody’s; </w:t>
      </w:r>
      <w:bookmarkStart w:id="13" w:name="DocXTextRef16"/>
      <w:r w:rsidRPr="00F04201">
        <w:t>(b)</w:t>
      </w:r>
      <w:bookmarkEnd w:id="13"/>
      <w:r w:rsidRPr="00F04201">
        <w:t xml:space="preserve"> “BBB” or higher from S&amp;P; and </w:t>
      </w:r>
      <w:bookmarkStart w:id="14" w:name="DocXTextRef17"/>
      <w:r w:rsidRPr="00F04201">
        <w:t>(c)</w:t>
      </w:r>
      <w:bookmarkEnd w:id="14"/>
      <w:r w:rsidRPr="00F04201">
        <w:t xml:space="preserve"> “BBB” or higher from Fitch.</w:t>
      </w:r>
    </w:p>
    <w:p w14:paraId="5CCA3003" w14:textId="533E0394" w:rsidR="00FB24FA" w:rsidRPr="00F04201" w:rsidRDefault="00FB24FA" w:rsidP="00261BA4">
      <w:pPr>
        <w:pStyle w:val="Single05"/>
      </w:pPr>
      <w:r w:rsidRPr="00F04201">
        <w:rPr>
          <w:i/>
          <w:iCs/>
        </w:rPr>
        <w:t>CRIS Rights or Capacity Resource Interconnection Service Rights</w:t>
      </w:r>
      <w:r w:rsidRPr="00F04201">
        <w:t xml:space="preserve"> – has the meaning set forth in the NYISO Rules.</w:t>
      </w:r>
    </w:p>
    <w:p w14:paraId="0D1C3191" w14:textId="63B8C22B" w:rsidR="008F724B" w:rsidRPr="00F04201" w:rsidRDefault="008F724B" w:rsidP="00D83834">
      <w:pPr>
        <w:pStyle w:val="Single05"/>
      </w:pPr>
      <w:r w:rsidRPr="00F04201">
        <w:rPr>
          <w:i/>
          <w:iCs/>
        </w:rPr>
        <w:t>Critical Infrastructure</w:t>
      </w:r>
      <w:r w:rsidRPr="00F04201">
        <w:rPr>
          <w:spacing w:val="1"/>
        </w:rPr>
        <w:t xml:space="preserve"> </w:t>
      </w:r>
      <w:r w:rsidR="00932725" w:rsidRPr="00F04201">
        <w:t xml:space="preserve">– </w:t>
      </w:r>
      <w:r w:rsidRPr="00F04201">
        <w:rPr>
          <w:spacing w:val="1"/>
        </w:rPr>
        <w:t>means systems, assets, places, or things, whether physical or virtual, so vital to the state that the disruption, incapacitation or destruction of such systems, assets, places, or things could jeopardize the health, safety, welfare or security of the state, its residents or its economy as defined under New York State Public Officers Law section 86.</w:t>
      </w:r>
    </w:p>
    <w:p w14:paraId="11FF7468" w14:textId="77777777" w:rsidR="0061236C" w:rsidRPr="00F04201" w:rsidRDefault="0061236C" w:rsidP="0080601A">
      <w:pPr>
        <w:spacing w:after="160" w:line="259" w:lineRule="auto"/>
        <w:ind w:firstLine="720"/>
        <w:jc w:val="left"/>
        <w:rPr>
          <w:rFonts w:eastAsia="Calibri" w:cs="Times New Roman"/>
        </w:rPr>
      </w:pPr>
      <w:r w:rsidRPr="00F04201">
        <w:rPr>
          <w:rFonts w:eastAsia="Calibri" w:cs="Times New Roman"/>
          <w:i/>
          <w:iCs/>
        </w:rPr>
        <w:t>Cross Sound Cable or CSC</w:t>
      </w:r>
      <w:r w:rsidRPr="00F04201">
        <w:rPr>
          <w:rFonts w:eastAsia="Calibri" w:cs="Times New Roman"/>
        </w:rPr>
        <w:t xml:space="preserve"> – means the HVDC transmission cable connecting the converter station in New Haven, Connecticut with the converter station at the decommissioned Shoreham Nuclear Power Station in Brookhaven, New York.</w:t>
      </w:r>
    </w:p>
    <w:p w14:paraId="62023BF0" w14:textId="400B8BD9" w:rsidR="008F724B" w:rsidRPr="00F04201" w:rsidRDefault="008F724B" w:rsidP="0080601A">
      <w:pPr>
        <w:spacing w:after="160" w:line="259" w:lineRule="auto"/>
        <w:ind w:firstLine="720"/>
        <w:jc w:val="left"/>
        <w:rPr>
          <w:rFonts w:eastAsia="Times New Roman" w:cs="Times New Roman"/>
          <w:spacing w:val="1"/>
        </w:rPr>
      </w:pPr>
      <w:r w:rsidRPr="00F04201">
        <w:rPr>
          <w:rFonts w:eastAsia="Calibri" w:cs="Times New Roman"/>
          <w:i/>
          <w:iCs/>
        </w:rPr>
        <w:t>Data Security Incident</w:t>
      </w:r>
      <w:r w:rsidRPr="00F04201">
        <w:rPr>
          <w:rFonts w:eastAsia="Times New Roman" w:cs="Times New Roman"/>
          <w:spacing w:val="1"/>
        </w:rPr>
        <w:t xml:space="preserve"> </w:t>
      </w:r>
      <w:r w:rsidR="00932725" w:rsidRPr="00F04201">
        <w:rPr>
          <w:rFonts w:eastAsia="Calibri" w:cs="Times New Roman"/>
        </w:rPr>
        <w:t xml:space="preserve">– </w:t>
      </w:r>
      <w:r w:rsidRPr="00F04201">
        <w:rPr>
          <w:rFonts w:eastAsia="Times New Roman" w:cs="Times New Roman"/>
          <w:spacing w:val="1"/>
        </w:rPr>
        <w:t>means the actual or reasonably suspected: (a) loss or misuse (by any means) of a Disclosing Party’s Confidential Information; (b) inadvertent, unauthorized and/or unlawful Processing, corruption, modification, transfer, sale or rental of a Disclosing Party’s Confidential Information; (c) act or omission that compromises the security, confidentiality, or integrity of a Disclosing Party’s Confidential Information; or (d) breach of any applicable law, rule or regulation or Disclosing Party’s internal requirements and procedures applicable to the Processing of the Disclosing Party’s Confidential Information by the Receiving Party or any current or former Representatives, including (but not limited to) CEII, CII and CIP.</w:t>
      </w:r>
    </w:p>
    <w:p w14:paraId="53A0C565" w14:textId="3ED9D881" w:rsidR="00FB24FA" w:rsidRPr="00F04201" w:rsidRDefault="00FB24FA" w:rsidP="00261BA4">
      <w:pPr>
        <w:pStyle w:val="Single05"/>
      </w:pPr>
      <w:r w:rsidRPr="00F04201">
        <w:rPr>
          <w:i/>
          <w:iCs/>
        </w:rPr>
        <w:t xml:space="preserve">Day </w:t>
      </w:r>
      <w:r w:rsidRPr="00F04201">
        <w:t>– means twenty–four (24) consecutive hours commencing with the hour ending 0100 EPT through the hour ending 2400 EPT on any calendar day.</w:t>
      </w:r>
    </w:p>
    <w:p w14:paraId="4653B5D6" w14:textId="1B0BC6AA" w:rsidR="008E1A48" w:rsidRPr="00F04201" w:rsidRDefault="008E1A48" w:rsidP="00261BA4">
      <w:pPr>
        <w:pStyle w:val="Single05"/>
        <w:rPr>
          <w:i/>
          <w:iCs/>
        </w:rPr>
      </w:pPr>
      <w:r w:rsidRPr="00F04201">
        <w:rPr>
          <w:i/>
          <w:iCs/>
        </w:rPr>
        <w:t>Day-Ahead Market – has the meaning set forth in NYISO Rules.</w:t>
      </w:r>
    </w:p>
    <w:p w14:paraId="59C19985" w14:textId="19467977" w:rsidR="00FB24FA" w:rsidRPr="00F04201" w:rsidRDefault="00FB24FA" w:rsidP="00261BA4">
      <w:pPr>
        <w:pStyle w:val="Single05"/>
      </w:pPr>
      <w:r w:rsidRPr="00F04201">
        <w:rPr>
          <w:i/>
          <w:iCs/>
        </w:rPr>
        <w:t>Defaulting Party</w:t>
      </w:r>
      <w:r w:rsidRPr="00F04201">
        <w:t xml:space="preserve"> – means </w:t>
      </w:r>
      <w:bookmarkStart w:id="15" w:name="DocXTextRef18"/>
      <w:r w:rsidRPr="00F04201">
        <w:t>(a)</w:t>
      </w:r>
      <w:bookmarkEnd w:id="15"/>
      <w:r w:rsidRPr="00F04201">
        <w:t xml:space="preserve"> with respect to a Seller Event of Default, the Seller and </w:t>
      </w:r>
      <w:bookmarkStart w:id="16" w:name="DocXTextRef19"/>
      <w:r w:rsidRPr="00F04201">
        <w:t>(b)</w:t>
      </w:r>
      <w:bookmarkEnd w:id="16"/>
      <w:r w:rsidRPr="00F04201">
        <w:t xml:space="preserve"> with respect to a Buyer Event of Default, the Buyer.</w:t>
      </w:r>
    </w:p>
    <w:p w14:paraId="3FAE76BD" w14:textId="2FA791CE" w:rsidR="0061236C" w:rsidRPr="00F04201" w:rsidRDefault="0061236C" w:rsidP="00261BA4">
      <w:pPr>
        <w:pStyle w:val="Single05"/>
      </w:pPr>
      <w:r w:rsidRPr="00F04201">
        <w:rPr>
          <w:i/>
          <w:iCs/>
        </w:rPr>
        <w:t>Delist</w:t>
      </w:r>
      <w:r w:rsidRPr="00F04201">
        <w:t xml:space="preserve"> – has the meaning set forth in the ISO-NE Rules.</w:t>
      </w:r>
    </w:p>
    <w:p w14:paraId="4A915138" w14:textId="512D7E60" w:rsidR="00B76A0F" w:rsidRPr="00F04201" w:rsidRDefault="00B76A0F" w:rsidP="0080601A">
      <w:pPr>
        <w:ind w:firstLine="720"/>
        <w:rPr>
          <w:rFonts w:eastAsia="Calibri"/>
        </w:rPr>
      </w:pPr>
      <w:r w:rsidRPr="00F04201">
        <w:rPr>
          <w:rFonts w:eastAsia="Calibri"/>
          <w:i/>
        </w:rPr>
        <w:t>Delivery Point</w:t>
      </w:r>
      <w:r w:rsidRPr="00F04201">
        <w:rPr>
          <w:rFonts w:eastAsia="Calibri"/>
        </w:rPr>
        <w:t xml:space="preserve"> – means the interconnection point between the New England High Voltage Pool Transmission Facility and the Cross Sound Cable</w:t>
      </w:r>
      <w:r w:rsidR="00957B29" w:rsidRPr="00F04201">
        <w:rPr>
          <w:rFonts w:eastAsia="Calibri"/>
        </w:rPr>
        <w:t xml:space="preserve"> which is identified as .I.SHOREHAM 138 99</w:t>
      </w:r>
      <w:r w:rsidRPr="00F04201">
        <w:rPr>
          <w:rFonts w:eastAsia="Calibri"/>
        </w:rPr>
        <w:t xml:space="preserve">. </w:t>
      </w:r>
    </w:p>
    <w:p w14:paraId="13A7A455" w14:textId="77777777" w:rsidR="00A219EC" w:rsidRPr="00F04201" w:rsidRDefault="00A219EC" w:rsidP="0080601A">
      <w:pPr>
        <w:ind w:firstLine="720"/>
      </w:pPr>
    </w:p>
    <w:p w14:paraId="7053CEBC" w14:textId="6D4F8E7F" w:rsidR="008F724B" w:rsidRPr="00F04201" w:rsidRDefault="00FB24FA" w:rsidP="0080601A">
      <w:pPr>
        <w:ind w:firstLine="720"/>
        <w:rPr>
          <w:rFonts w:eastAsia="Times New Roman" w:cs="Times New Roman"/>
          <w:spacing w:val="1"/>
        </w:rPr>
      </w:pPr>
      <w:r w:rsidRPr="00F04201">
        <w:rPr>
          <w:i/>
          <w:iCs/>
        </w:rPr>
        <w:t>Disclosing Party</w:t>
      </w:r>
      <w:r w:rsidRPr="00F04201">
        <w:t xml:space="preserve"> – </w:t>
      </w:r>
      <w:r w:rsidR="008F724B" w:rsidRPr="00F04201">
        <w:rPr>
          <w:rFonts w:eastAsia="Times New Roman" w:cs="Times New Roman"/>
        </w:rPr>
        <w:t xml:space="preserve">means a Party to this Agreement or its Representatives who are authorized to provide Confidential </w:t>
      </w:r>
      <w:r w:rsidR="008F724B" w:rsidRPr="00F04201">
        <w:rPr>
          <w:rFonts w:eastAsia="Calibri" w:cs="Times New Roman"/>
        </w:rPr>
        <w:t>Information</w:t>
      </w:r>
      <w:r w:rsidR="008F724B" w:rsidRPr="00F04201">
        <w:rPr>
          <w:rFonts w:eastAsia="Times New Roman" w:cs="Times New Roman"/>
        </w:rPr>
        <w:t xml:space="preserve"> to the Receiving Party in accordance with the provisions of this Agreement.</w:t>
      </w:r>
    </w:p>
    <w:p w14:paraId="732B5762" w14:textId="1B6282C8" w:rsidR="00FB24FA" w:rsidRPr="00F04201" w:rsidRDefault="00FB24FA" w:rsidP="00261BA4">
      <w:pPr>
        <w:pStyle w:val="Single05"/>
      </w:pPr>
    </w:p>
    <w:p w14:paraId="7741357A" w14:textId="59560051" w:rsidR="0061236C" w:rsidRPr="00F04201" w:rsidRDefault="009D6640" w:rsidP="0080601A">
      <w:pPr>
        <w:spacing w:after="160" w:line="259" w:lineRule="auto"/>
        <w:ind w:firstLine="720"/>
        <w:jc w:val="left"/>
        <w:rPr>
          <w:rFonts w:eastAsia="Times New Roman" w:cs="Times New Roman"/>
        </w:rPr>
      </w:pPr>
      <w:r w:rsidRPr="00F04201">
        <w:rPr>
          <w:i/>
          <w:iCs/>
        </w:rPr>
        <w:lastRenderedPageBreak/>
        <w:t xml:space="preserve">DMNC </w:t>
      </w:r>
      <w:r w:rsidR="00860D1D" w:rsidRPr="00F04201">
        <w:t>–</w:t>
      </w:r>
      <w:r w:rsidR="0061236C" w:rsidRPr="00F04201">
        <w:rPr>
          <w:rFonts w:eastAsia="Times New Roman" w:cs="Times New Roman"/>
        </w:rPr>
        <w:t xml:space="preserve">means the generator output capability test (Dependable Maximum Net Capacity) used to establish the NYISO Installed Capacity of the Project for the NYISO Summer Capability Period and NYISO Winter Capability Period (as applicable) as set forth in the NYISO Rules.  </w:t>
      </w:r>
    </w:p>
    <w:p w14:paraId="60C44329" w14:textId="686415CD" w:rsidR="00FB24FA" w:rsidRPr="00F04201" w:rsidRDefault="00FB24FA" w:rsidP="0080601A">
      <w:pPr>
        <w:spacing w:after="160" w:line="259" w:lineRule="auto"/>
        <w:ind w:firstLine="720"/>
        <w:jc w:val="left"/>
      </w:pPr>
      <w:r w:rsidRPr="00F04201">
        <w:rPr>
          <w:i/>
          <w:iCs/>
        </w:rPr>
        <w:t>Early Termination Date</w:t>
      </w:r>
      <w:r w:rsidRPr="00F04201">
        <w:t xml:space="preserve"> – has the meaning set </w:t>
      </w:r>
      <w:r w:rsidRPr="00F04201">
        <w:rPr>
          <w:rFonts w:eastAsia="Calibri" w:cs="Times New Roman"/>
        </w:rPr>
        <w:t>forth</w:t>
      </w:r>
      <w:r w:rsidRPr="00F04201">
        <w:t xml:space="preserve"> in Section </w:t>
      </w:r>
      <w:r w:rsidRPr="00F04201">
        <w:fldChar w:fldCharType="begin"/>
      </w:r>
      <w:r w:rsidRPr="00F04201">
        <w:instrText xml:space="preserve"> REF _Ref79169405 \r \h </w:instrText>
      </w:r>
      <w:r w:rsidR="00F04201">
        <w:instrText xml:space="preserve"> \* MERGEFORMAT </w:instrText>
      </w:r>
      <w:r w:rsidRPr="00F04201">
        <w:fldChar w:fldCharType="separate"/>
      </w:r>
      <w:r w:rsidR="006E2D87" w:rsidRPr="00F04201">
        <w:t>5.3</w:t>
      </w:r>
      <w:r w:rsidRPr="00F04201">
        <w:fldChar w:fldCharType="end"/>
      </w:r>
      <w:r w:rsidRPr="00F04201">
        <w:t>.</w:t>
      </w:r>
    </w:p>
    <w:p w14:paraId="20D40DA4" w14:textId="0721036B" w:rsidR="00FB24FA" w:rsidRPr="00F04201" w:rsidRDefault="00FB24FA" w:rsidP="008278C6">
      <w:pPr>
        <w:pStyle w:val="Single05"/>
      </w:pPr>
      <w:r w:rsidRPr="00F04201">
        <w:rPr>
          <w:i/>
          <w:iCs/>
        </w:rPr>
        <w:t>Effective Date</w:t>
      </w:r>
      <w:r w:rsidRPr="00F04201">
        <w:t xml:space="preserve"> – means the first date on which all of the following shall have occurred: (1) this Agreement has been executed by both Seller and Buyer;</w:t>
      </w:r>
      <w:r w:rsidR="005A2C3D" w:rsidRPr="00F04201">
        <w:t xml:space="preserve"> and</w:t>
      </w:r>
      <w:r w:rsidRPr="00F04201">
        <w:t xml:space="preserve"> (2) the executed Agreement has been </w:t>
      </w:r>
      <w:bookmarkStart w:id="17" w:name="DocXTextRef22"/>
      <w:r w:rsidRPr="00F04201">
        <w:t>(a)</w:t>
      </w:r>
      <w:bookmarkEnd w:id="17"/>
      <w:r w:rsidRPr="00F04201">
        <w:t xml:space="preserve"> approved in writing by both </w:t>
      </w:r>
      <w:bookmarkStart w:id="18" w:name="DocXTextRef23"/>
      <w:r w:rsidRPr="00F04201">
        <w:t>(i)</w:t>
      </w:r>
      <w:bookmarkEnd w:id="18"/>
      <w:r w:rsidRPr="00F04201">
        <w:t xml:space="preserve"> the New York State Attorney General (as to form), and (ii) the State Comptroller and </w:t>
      </w:r>
      <w:bookmarkStart w:id="19" w:name="DocXTextRef24"/>
      <w:r w:rsidRPr="00F04201">
        <w:t>(b)</w:t>
      </w:r>
      <w:bookmarkEnd w:id="19"/>
      <w:r w:rsidRPr="00F04201">
        <w:t xml:space="preserve"> filed in the office of the State Comptroller (as provided for in Supplement 1)</w:t>
      </w:r>
      <w:r w:rsidR="004301B8" w:rsidRPr="00F04201">
        <w:t>.</w:t>
      </w:r>
    </w:p>
    <w:p w14:paraId="6DEAACA1" w14:textId="63F3D036" w:rsidR="00FB24FA" w:rsidRPr="00F04201" w:rsidRDefault="00FB24FA" w:rsidP="008278C6">
      <w:pPr>
        <w:pStyle w:val="Single05"/>
      </w:pPr>
      <w:r w:rsidRPr="00F04201">
        <w:rPr>
          <w:i/>
          <w:iCs/>
        </w:rPr>
        <w:t>Energy</w:t>
      </w:r>
      <w:r w:rsidRPr="00F04201">
        <w:t xml:space="preserve"> – means three–phase, 60–hertz alternating current electric energy, expressed in MWh.</w:t>
      </w:r>
    </w:p>
    <w:p w14:paraId="5EED8082" w14:textId="092D2876" w:rsidR="00FB24FA" w:rsidRPr="00F04201" w:rsidRDefault="00FB24FA" w:rsidP="008278C6">
      <w:pPr>
        <w:pStyle w:val="Single05"/>
      </w:pPr>
      <w:r w:rsidRPr="00F04201">
        <w:rPr>
          <w:i/>
          <w:iCs/>
        </w:rPr>
        <w:t>EPT</w:t>
      </w:r>
      <w:r w:rsidRPr="00F04201">
        <w:t xml:space="preserve"> – means Eastern Prevailing Time which shall be Eastern Standard Time or Eastern Daylight Savings Time, as applicable, with respect to any given hour.</w:t>
      </w:r>
    </w:p>
    <w:p w14:paraId="5867D8A9" w14:textId="26694E5C" w:rsidR="00FB24FA" w:rsidRPr="00F04201" w:rsidRDefault="00FB24FA" w:rsidP="008278C6">
      <w:pPr>
        <w:pStyle w:val="Single05"/>
      </w:pPr>
      <w:r w:rsidRPr="00F04201">
        <w:rPr>
          <w:i/>
          <w:iCs/>
        </w:rPr>
        <w:t>Equitable Defenses</w:t>
      </w:r>
      <w:r w:rsidRPr="00F04201">
        <w:t xml:space="preserve"> – means any defense to an obligation arising under bankruptcy, insolvency, reorganization and other laws affecting creditors’ rights generally of which may be allowed in the discretion of a court before which such bankruptcy, insolvency or creditors rights proceedings may be pending.</w:t>
      </w:r>
    </w:p>
    <w:p w14:paraId="0FC86383" w14:textId="62A54AB0" w:rsidR="00F562A7" w:rsidRPr="00F04201" w:rsidRDefault="00FB24FA" w:rsidP="008278C6">
      <w:pPr>
        <w:pStyle w:val="Single05"/>
      </w:pPr>
      <w:r w:rsidRPr="00F04201">
        <w:rPr>
          <w:i/>
          <w:iCs/>
        </w:rPr>
        <w:t xml:space="preserve">Extended Force Majeure Event </w:t>
      </w:r>
      <w:r w:rsidRPr="00F04201">
        <w:t>– has the meaning set forth in Section</w:t>
      </w:r>
      <w:r w:rsidR="001702A6" w:rsidRPr="00F04201">
        <w:t xml:space="preserve"> </w:t>
      </w:r>
      <w:r w:rsidR="001702A6" w:rsidRPr="00F04201">
        <w:fldChar w:fldCharType="begin"/>
      </w:r>
      <w:r w:rsidR="001702A6" w:rsidRPr="00F04201">
        <w:instrText xml:space="preserve"> REF _Ref79168760 \r \h </w:instrText>
      </w:r>
      <w:r w:rsidR="00F04201">
        <w:instrText xml:space="preserve"> \* MERGEFORMAT </w:instrText>
      </w:r>
      <w:r w:rsidR="001702A6" w:rsidRPr="00F04201">
        <w:fldChar w:fldCharType="separate"/>
      </w:r>
      <w:r w:rsidR="006E2D87" w:rsidRPr="00F04201">
        <w:t>13.4.1</w:t>
      </w:r>
      <w:r w:rsidR="001702A6" w:rsidRPr="00F04201">
        <w:fldChar w:fldCharType="end"/>
      </w:r>
      <w:r w:rsidRPr="00F04201">
        <w:t xml:space="preserve">. </w:t>
      </w:r>
    </w:p>
    <w:p w14:paraId="618B3EF9" w14:textId="42F36DCF" w:rsidR="00FB24FA" w:rsidRPr="00F04201" w:rsidRDefault="00FB24FA" w:rsidP="008278C6">
      <w:pPr>
        <w:pStyle w:val="Single05"/>
      </w:pPr>
      <w:r w:rsidRPr="00F04201">
        <w:rPr>
          <w:i/>
          <w:iCs/>
        </w:rPr>
        <w:t>FEMA</w:t>
      </w:r>
      <w:r w:rsidRPr="00F04201">
        <w:t xml:space="preserve"> – means the Federal Emergency Management Agency and its successors.</w:t>
      </w:r>
    </w:p>
    <w:p w14:paraId="35FBB6AA" w14:textId="3B86C70B" w:rsidR="00FB24FA" w:rsidRPr="00F04201" w:rsidRDefault="00FB24FA" w:rsidP="008278C6">
      <w:pPr>
        <w:pStyle w:val="Single05"/>
      </w:pPr>
      <w:r w:rsidRPr="00F04201">
        <w:rPr>
          <w:i/>
          <w:iCs/>
        </w:rPr>
        <w:t>FERC</w:t>
      </w:r>
      <w:r w:rsidRPr="00F04201">
        <w:t xml:space="preserve"> – means the Federal Energy Regulatory Commission and its successors or assigns.</w:t>
      </w:r>
    </w:p>
    <w:p w14:paraId="149B7A4B" w14:textId="79CAAD30" w:rsidR="00FB24FA" w:rsidRPr="00F04201" w:rsidRDefault="00FB24FA" w:rsidP="008278C6">
      <w:pPr>
        <w:pStyle w:val="Single05"/>
      </w:pPr>
      <w:r w:rsidRPr="00F04201">
        <w:rPr>
          <w:i/>
          <w:iCs/>
        </w:rPr>
        <w:t>Fitch</w:t>
      </w:r>
      <w:r w:rsidRPr="00F04201">
        <w:t xml:space="preserve"> – means Fitch Ratings, Ltd., or its successor.</w:t>
      </w:r>
    </w:p>
    <w:p w14:paraId="2BAF3D41" w14:textId="7A2F2D62" w:rsidR="00FB24FA" w:rsidRPr="00F04201" w:rsidRDefault="00FB24FA" w:rsidP="008278C6">
      <w:pPr>
        <w:pStyle w:val="Single05"/>
      </w:pPr>
      <w:r w:rsidRPr="00F04201">
        <w:rPr>
          <w:i/>
          <w:iCs/>
        </w:rPr>
        <w:t>FOIL</w:t>
      </w:r>
      <w:r w:rsidRPr="00F04201">
        <w:t xml:space="preserve"> – has the meaning set forth in Section </w:t>
      </w:r>
      <w:r w:rsidR="006D7637" w:rsidRPr="00F04201">
        <w:fldChar w:fldCharType="begin"/>
      </w:r>
      <w:r w:rsidR="006D7637" w:rsidRPr="00F04201">
        <w:instrText xml:space="preserve"> REF _Ref89437826 \r \h </w:instrText>
      </w:r>
      <w:r w:rsidR="00F04201">
        <w:instrText xml:space="preserve"> \* MERGEFORMAT </w:instrText>
      </w:r>
      <w:r w:rsidR="006D7637" w:rsidRPr="00F04201">
        <w:fldChar w:fldCharType="separate"/>
      </w:r>
      <w:r w:rsidR="006E2D87" w:rsidRPr="00F04201">
        <w:t>15.1.5</w:t>
      </w:r>
      <w:r w:rsidR="006D7637" w:rsidRPr="00F04201">
        <w:fldChar w:fldCharType="end"/>
      </w:r>
      <w:r w:rsidRPr="00F04201">
        <w:t>.</w:t>
      </w:r>
    </w:p>
    <w:p w14:paraId="7CCDAE51" w14:textId="6D654265" w:rsidR="00FB24FA" w:rsidRPr="00F04201" w:rsidRDefault="00FB24FA" w:rsidP="008278C6">
      <w:pPr>
        <w:pStyle w:val="Single05"/>
      </w:pPr>
      <w:r w:rsidRPr="00F04201">
        <w:rPr>
          <w:i/>
          <w:iCs/>
        </w:rPr>
        <w:t>Forced Outage Hour</w:t>
      </w:r>
      <w:r w:rsidRPr="00F04201">
        <w:t xml:space="preserve"> – means any hour (or any portion of any hour) in which a Forced Outage (as defined in the NYISO Tariff) has occurred and is continuing.</w:t>
      </w:r>
    </w:p>
    <w:p w14:paraId="281EBEC0" w14:textId="661CC94D" w:rsidR="00576C27" w:rsidRPr="00F04201" w:rsidRDefault="00576C27" w:rsidP="008278C6">
      <w:pPr>
        <w:pStyle w:val="Single05"/>
      </w:pPr>
      <w:r w:rsidRPr="00F04201">
        <w:rPr>
          <w:i/>
          <w:iCs/>
        </w:rPr>
        <w:t>Forced Derate Hour</w:t>
      </w:r>
      <w:r w:rsidRPr="00F04201">
        <w:t xml:space="preserve"> – means, for any hour (or any portion of any hour) in which the Project is able to produce Energy, but in an amount less than the Installed Capacity of the Project, the product of (a) the ratio of (i) the difference between the Installed Capacity of the Project, minus the actual amount of Energy that the Project is able to Produce over (ii) the Installed Capacity of the Project, multiplied by (b) such period of time.</w:t>
      </w:r>
    </w:p>
    <w:p w14:paraId="79A5531B" w14:textId="7EECF492" w:rsidR="00FB24FA" w:rsidRPr="00F04201" w:rsidRDefault="00FB24FA" w:rsidP="008278C6">
      <w:pPr>
        <w:pStyle w:val="Single05"/>
      </w:pPr>
      <w:r w:rsidRPr="00F04201">
        <w:rPr>
          <w:i/>
          <w:iCs/>
        </w:rPr>
        <w:t>Force Majeure Event</w:t>
      </w:r>
      <w:r w:rsidRPr="00F04201">
        <w:t xml:space="preserve"> – has the meaning set forth in </w:t>
      </w:r>
      <w:r w:rsidRPr="00F04201">
        <w:fldChar w:fldCharType="begin"/>
      </w:r>
      <w:r w:rsidRPr="00F04201">
        <w:instrText xml:space="preserve"> REF _Ref79169638 \r \h </w:instrText>
      </w:r>
      <w:r w:rsidR="00F04201">
        <w:instrText xml:space="preserve"> \* MERGEFORMAT </w:instrText>
      </w:r>
      <w:r w:rsidRPr="00F04201">
        <w:fldChar w:fldCharType="separate"/>
      </w:r>
      <w:r w:rsidR="008A3D04" w:rsidRPr="00F04201">
        <w:t>ARTICLE 13</w:t>
      </w:r>
      <w:r w:rsidRPr="00F04201">
        <w:fldChar w:fldCharType="end"/>
      </w:r>
      <w:r w:rsidRPr="00F04201">
        <w:t>.</w:t>
      </w:r>
    </w:p>
    <w:p w14:paraId="56723269" w14:textId="636F7B80" w:rsidR="00FB24FA" w:rsidRPr="00F04201" w:rsidRDefault="00FB24FA" w:rsidP="008278C6">
      <w:pPr>
        <w:pStyle w:val="Single05"/>
      </w:pPr>
      <w:r w:rsidRPr="00F04201">
        <w:rPr>
          <w:i/>
          <w:iCs/>
        </w:rPr>
        <w:t>Force Majeure Remedy Plan</w:t>
      </w:r>
      <w:r w:rsidRPr="00F04201">
        <w:t xml:space="preserve"> – has the meaning set forth in Section </w:t>
      </w:r>
      <w:r w:rsidRPr="00F04201">
        <w:fldChar w:fldCharType="begin"/>
      </w:r>
      <w:r w:rsidRPr="00F04201">
        <w:instrText xml:space="preserve"> REF _Ref79168760 \r \h </w:instrText>
      </w:r>
      <w:r w:rsidR="00F04201">
        <w:instrText xml:space="preserve"> \* MERGEFORMAT </w:instrText>
      </w:r>
      <w:r w:rsidRPr="00F04201">
        <w:fldChar w:fldCharType="separate"/>
      </w:r>
      <w:r w:rsidR="006E2D87" w:rsidRPr="00F04201">
        <w:t>13.4.1</w:t>
      </w:r>
      <w:r w:rsidRPr="00F04201">
        <w:fldChar w:fldCharType="end"/>
      </w:r>
      <w:r w:rsidRPr="00F04201">
        <w:t>.</w:t>
      </w:r>
    </w:p>
    <w:p w14:paraId="7604CCDE" w14:textId="3A1D36A0" w:rsidR="00FB24FA" w:rsidRPr="00F04201" w:rsidRDefault="00FB24FA" w:rsidP="008278C6">
      <w:pPr>
        <w:pStyle w:val="Single05"/>
      </w:pPr>
      <w:r w:rsidRPr="00F04201">
        <w:rPr>
          <w:i/>
          <w:iCs/>
        </w:rPr>
        <w:t>GAAP</w:t>
      </w:r>
      <w:r w:rsidRPr="00F04201">
        <w:t xml:space="preserve"> – means generally accepted accounting principles as established from time–to–time by the Financial Accounting Standards Board, consistently applied.</w:t>
      </w:r>
    </w:p>
    <w:p w14:paraId="313461FA" w14:textId="4E2621BB" w:rsidR="00FB24FA" w:rsidRPr="00F04201" w:rsidRDefault="00FB24FA" w:rsidP="008278C6">
      <w:pPr>
        <w:pStyle w:val="Single05"/>
      </w:pPr>
      <w:r w:rsidRPr="00F04201">
        <w:rPr>
          <w:i/>
          <w:iCs/>
        </w:rPr>
        <w:lastRenderedPageBreak/>
        <w:t>Governmental Authority</w:t>
      </w:r>
      <w:r w:rsidRPr="00F04201">
        <w:t xml:space="preserve"> – means </w:t>
      </w:r>
      <w:bookmarkStart w:id="20" w:name="DocXTextRef30"/>
      <w:r w:rsidRPr="00F04201">
        <w:t>(i)</w:t>
      </w:r>
      <w:bookmarkEnd w:id="20"/>
      <w:r w:rsidRPr="00F04201">
        <w:t xml:space="preserve">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 for the avoidance of doubt, the NYISO, FERC, and NERC), and (iii) any court or governmental tribunal; provided that LIPA and its subsidiaries shall not be included in such definition when acting as Buyer or the Connecting Transmission Owner pursuant to this Agreement and any related agreement between the Parties hereto.</w:t>
      </w:r>
    </w:p>
    <w:p w14:paraId="7AEF4ADB" w14:textId="46E1BE15" w:rsidR="00F562A7" w:rsidRPr="00F04201" w:rsidRDefault="00FB24FA" w:rsidP="008278C6">
      <w:pPr>
        <w:pStyle w:val="Single05"/>
      </w:pPr>
      <w:r w:rsidRPr="00F04201">
        <w:rPr>
          <w:i/>
          <w:iCs/>
        </w:rPr>
        <w:t>Governmental Charges</w:t>
      </w:r>
      <w:r w:rsidRPr="00F04201">
        <w:t xml:space="preserve"> – has the meaning set forth in Section </w:t>
      </w:r>
      <w:r w:rsidRPr="00F04201">
        <w:fldChar w:fldCharType="begin"/>
      </w:r>
      <w:r w:rsidRPr="00F04201">
        <w:instrText xml:space="preserve"> REF _Ref79169761 \r \h </w:instrText>
      </w:r>
      <w:r w:rsidR="00F04201">
        <w:instrText xml:space="preserve"> \* MERGEFORMAT </w:instrText>
      </w:r>
      <w:r w:rsidRPr="00F04201">
        <w:fldChar w:fldCharType="separate"/>
      </w:r>
      <w:r w:rsidR="006E2D87" w:rsidRPr="00F04201">
        <w:t>9.2</w:t>
      </w:r>
      <w:r w:rsidRPr="00F04201">
        <w:fldChar w:fldCharType="end"/>
      </w:r>
      <w:r w:rsidRPr="00F04201">
        <w:t xml:space="preserve">. </w:t>
      </w:r>
    </w:p>
    <w:p w14:paraId="419F7B14" w14:textId="5356FC4A" w:rsidR="00FB24FA" w:rsidRPr="00F04201" w:rsidRDefault="00FB24FA" w:rsidP="008278C6">
      <w:pPr>
        <w:pStyle w:val="Single05"/>
      </w:pPr>
      <w:r w:rsidRPr="00F04201">
        <w:rPr>
          <w:i/>
          <w:iCs/>
        </w:rPr>
        <w:t>Guaranteed Availability Percentage</w:t>
      </w:r>
      <w:r w:rsidRPr="00F04201">
        <w:t xml:space="preserve"> – means </w:t>
      </w:r>
      <w:r w:rsidR="00941E73" w:rsidRPr="00F04201">
        <w:t>100% for the NYISO Summer Capability Period and 95% for the NYISO Winter Capability Period</w:t>
      </w:r>
      <w:r w:rsidRPr="00F04201">
        <w:t>.</w:t>
      </w:r>
      <w:r w:rsidR="006A62FF" w:rsidRPr="00F04201">
        <w:t xml:space="preserve"> </w:t>
      </w:r>
    </w:p>
    <w:p w14:paraId="3E6D96DD" w14:textId="0C933B37" w:rsidR="001177E6" w:rsidRPr="00F04201" w:rsidRDefault="001177E6" w:rsidP="0080601A">
      <w:pPr>
        <w:spacing w:after="240"/>
        <w:ind w:firstLine="720"/>
        <w:jc w:val="left"/>
        <w:rPr>
          <w:rFonts w:cs="Calibri"/>
          <w:kern w:val="28"/>
        </w:rPr>
      </w:pPr>
      <w:r w:rsidRPr="00F04201">
        <w:rPr>
          <w:rFonts w:eastAsia="Times New Roman" w:cs="Calibri"/>
          <w:i/>
          <w:kern w:val="28"/>
        </w:rPr>
        <w:t xml:space="preserve">Guarantor </w:t>
      </w:r>
      <w:r w:rsidRPr="00F04201">
        <w:rPr>
          <w:rFonts w:eastAsia="Times New Roman" w:cs="Calibri"/>
          <w:kern w:val="28"/>
        </w:rPr>
        <w:t>– means the guarantor, if any, providing a Guaranty hereunder.</w:t>
      </w:r>
    </w:p>
    <w:p w14:paraId="18CD935B" w14:textId="346CC0D5" w:rsidR="001177E6" w:rsidRPr="00F04201" w:rsidRDefault="001177E6" w:rsidP="008278C6">
      <w:pPr>
        <w:pStyle w:val="Single05"/>
      </w:pPr>
      <w:r w:rsidRPr="00F04201">
        <w:rPr>
          <w:rFonts w:cs="Calibri"/>
          <w:i/>
          <w:kern w:val="28"/>
          <w:szCs w:val="24"/>
        </w:rPr>
        <w:t>Guaranty</w:t>
      </w:r>
      <w:r w:rsidRPr="00F04201">
        <w:rPr>
          <w:rFonts w:cs="Calibri"/>
          <w:kern w:val="28"/>
          <w:szCs w:val="24"/>
        </w:rPr>
        <w:t xml:space="preserve"> – means the instrument obligating the Guarantor to unconditionally guarantee the payment obligations of Seller.</w:t>
      </w:r>
    </w:p>
    <w:p w14:paraId="4154559D" w14:textId="16D7103D" w:rsidR="00FB24FA" w:rsidRPr="00F04201" w:rsidRDefault="00FB24FA" w:rsidP="008278C6">
      <w:pPr>
        <w:pStyle w:val="Single05"/>
      </w:pPr>
      <w:r w:rsidRPr="00F04201">
        <w:rPr>
          <w:i/>
          <w:iCs/>
        </w:rPr>
        <w:t>Hazardous Materials</w:t>
      </w:r>
      <w:r w:rsidRPr="00F04201">
        <w:t xml:space="preserve"> – means all explosive or radioactive substances or wastes and all hazardous or toxic substances, materials or wastes, including petroleum or petroleum distillates, asbestos or asbestos–containing materials, toxic mold, polychlorinated biphenyls, radon gas, infectious or medical wastes and all other substances, materials or wastes of any nature that are regulated as “hazardous” or “toxic,” or as a “pollutant” or a “contaminant,” pursuant to any environmental laws.</w:t>
      </w:r>
    </w:p>
    <w:p w14:paraId="5396AFE1" w14:textId="7A8B4569" w:rsidR="00B376DA" w:rsidRPr="00F04201" w:rsidRDefault="00B376DA" w:rsidP="008278C6">
      <w:pPr>
        <w:pStyle w:val="Single05"/>
      </w:pPr>
      <w:r w:rsidRPr="00F04201">
        <w:rPr>
          <w:i/>
          <w:iCs/>
        </w:rPr>
        <w:t xml:space="preserve">ICAP Manual - </w:t>
      </w:r>
      <w:r w:rsidRPr="00F04201">
        <w:t>has the meaning set forth in NYISO Rules.</w:t>
      </w:r>
    </w:p>
    <w:p w14:paraId="7EC5C36F" w14:textId="5D460AA3" w:rsidR="00F562A7" w:rsidRPr="00F04201" w:rsidRDefault="00FB24FA" w:rsidP="008278C6">
      <w:pPr>
        <w:pStyle w:val="Single05"/>
      </w:pPr>
      <w:r w:rsidRPr="00F04201">
        <w:rPr>
          <w:i/>
          <w:iCs/>
        </w:rPr>
        <w:t xml:space="preserve">Indemnifying Party </w:t>
      </w:r>
      <w:r w:rsidRPr="00F04201">
        <w:t xml:space="preserve">– has the meaning set forth in Section </w:t>
      </w:r>
      <w:r w:rsidRPr="00F04201">
        <w:fldChar w:fldCharType="begin"/>
      </w:r>
      <w:r w:rsidRPr="00F04201">
        <w:instrText xml:space="preserve"> REF _Ref79168722 \r \h </w:instrText>
      </w:r>
      <w:r w:rsidR="00F04201">
        <w:instrText xml:space="preserve"> \* MERGEFORMAT </w:instrText>
      </w:r>
      <w:r w:rsidRPr="00F04201">
        <w:fldChar w:fldCharType="separate"/>
      </w:r>
      <w:r w:rsidR="006E2D87" w:rsidRPr="00F04201">
        <w:t>11.3.1</w:t>
      </w:r>
      <w:r w:rsidRPr="00F04201">
        <w:fldChar w:fldCharType="end"/>
      </w:r>
      <w:r w:rsidRPr="00F04201">
        <w:t xml:space="preserve">. </w:t>
      </w:r>
    </w:p>
    <w:p w14:paraId="6769B5EC" w14:textId="77777777" w:rsidR="00C072B0" w:rsidRPr="00F04201" w:rsidRDefault="00FB24FA" w:rsidP="008278C6">
      <w:pPr>
        <w:pStyle w:val="Single05"/>
      </w:pPr>
      <w:r w:rsidRPr="00F04201">
        <w:rPr>
          <w:i/>
          <w:iCs/>
        </w:rPr>
        <w:t xml:space="preserve">Installed Capacity </w:t>
      </w:r>
      <w:r w:rsidRPr="00F04201">
        <w:t xml:space="preserve">– has the meaning set forth in NYISO Rules. </w:t>
      </w:r>
    </w:p>
    <w:p w14:paraId="5B655128" w14:textId="0B6972E7" w:rsidR="00FB24FA" w:rsidRPr="00F04201" w:rsidRDefault="00FB24FA" w:rsidP="008278C6">
      <w:pPr>
        <w:pStyle w:val="Single05"/>
      </w:pPr>
      <w:r w:rsidRPr="00F04201">
        <w:rPr>
          <w:i/>
          <w:iCs/>
        </w:rPr>
        <w:t>Installed Capacity Supplier</w:t>
      </w:r>
      <w:r w:rsidRPr="00F04201">
        <w:t xml:space="preserve"> – has the meaning set forth in NYISO Rules.</w:t>
      </w:r>
    </w:p>
    <w:p w14:paraId="40340772" w14:textId="5FB1F74B" w:rsidR="00FB24FA" w:rsidRPr="00F04201" w:rsidRDefault="00FB24FA" w:rsidP="008278C6">
      <w:pPr>
        <w:pStyle w:val="Single05"/>
      </w:pPr>
      <w:r w:rsidRPr="00F04201">
        <w:rPr>
          <w:i/>
          <w:iCs/>
        </w:rPr>
        <w:t>Interest Rate</w:t>
      </w:r>
      <w:r w:rsidRPr="00F04201">
        <w:t xml:space="preserve"> – means the effective interest rate as established by Section 2880 of the Public Authorities Law of the State of New York, and any successor thereto.</w:t>
      </w:r>
    </w:p>
    <w:p w14:paraId="4968E890" w14:textId="353F8591" w:rsidR="00D57E0B" w:rsidRPr="00F04201" w:rsidRDefault="00D57E0B" w:rsidP="008278C6">
      <w:pPr>
        <w:pStyle w:val="Single05"/>
      </w:pPr>
      <w:r w:rsidRPr="00F04201">
        <w:rPr>
          <w:i/>
          <w:iCs/>
        </w:rPr>
        <w:t>ISO-New England or ISO-NE</w:t>
      </w:r>
      <w:r w:rsidRPr="00F04201">
        <w:t xml:space="preserve"> – means the Independent System Operator of New England, and any successor in interest thereto.</w:t>
      </w:r>
    </w:p>
    <w:p w14:paraId="57C3DDF5" w14:textId="68285430" w:rsidR="00D57E0B" w:rsidRPr="00F04201" w:rsidRDefault="00D57E0B" w:rsidP="008278C6">
      <w:pPr>
        <w:pStyle w:val="Single05"/>
      </w:pPr>
      <w:r w:rsidRPr="00F04201">
        <w:rPr>
          <w:i/>
          <w:iCs/>
        </w:rPr>
        <w:t>ISO-NE Rules</w:t>
      </w:r>
      <w:r w:rsidRPr="00F04201">
        <w:t xml:space="preserve"> – means the ISO-NE Tariff and all ISO-NE manuals, rules, procedures, agreements or other documents relating to sale of Capacity, Energy and ancillary services that govern the participation of market participants with respect thereto in the ISO-NE Markets as in effect from time to time.</w:t>
      </w:r>
    </w:p>
    <w:p w14:paraId="6E32AAD9" w14:textId="0C8A47D2" w:rsidR="00D57E0B" w:rsidRPr="00F04201" w:rsidRDefault="00D57E0B" w:rsidP="008278C6">
      <w:pPr>
        <w:pStyle w:val="Single05"/>
      </w:pPr>
      <w:r w:rsidRPr="00F04201">
        <w:rPr>
          <w:i/>
          <w:iCs/>
        </w:rPr>
        <w:t>ISO-NE Tariff</w:t>
      </w:r>
      <w:r w:rsidRPr="00F04201">
        <w:t xml:space="preserve"> – means the ISO-NE Open Access Transmission or any other tariff applicable to ISO-NE.</w:t>
      </w:r>
    </w:p>
    <w:p w14:paraId="270E6E57" w14:textId="01954EC4" w:rsidR="00FB24FA" w:rsidRPr="00F04201" w:rsidRDefault="00FB24FA" w:rsidP="008278C6">
      <w:pPr>
        <w:pStyle w:val="Single05"/>
      </w:pPr>
      <w:r w:rsidRPr="00F04201">
        <w:rPr>
          <w:i/>
          <w:iCs/>
        </w:rPr>
        <w:lastRenderedPageBreak/>
        <w:t>Legal Requirements</w:t>
      </w:r>
      <w:r w:rsidRPr="00F04201">
        <w:t xml:space="preserve"> – means </w:t>
      </w:r>
      <w:bookmarkStart w:id="21" w:name="DocXTextRef33"/>
      <w:r w:rsidRPr="00F04201">
        <w:t>(i)</w:t>
      </w:r>
      <w:bookmarkEnd w:id="21"/>
      <w:r w:rsidRPr="00F04201">
        <w:t xml:space="preserve"> all laws, statutes, codes, acts, treaties, ordinances, orders, judgments, writs, decrees, injunctions, rules, regulations, governmental approvals or Consents, directives, and requirements of all Governmental Authorities, including Supplement 1 to this Agreement, and (ii) NYISO Rules.</w:t>
      </w:r>
    </w:p>
    <w:p w14:paraId="6FABD5D8" w14:textId="1756076F" w:rsidR="00FB24FA" w:rsidRPr="00F04201" w:rsidRDefault="00FB24FA" w:rsidP="008278C6">
      <w:pPr>
        <w:pStyle w:val="Single05"/>
      </w:pPr>
      <w:r w:rsidRPr="00F04201">
        <w:rPr>
          <w:i/>
          <w:iCs/>
        </w:rPr>
        <w:t>Lender</w:t>
      </w:r>
      <w:r w:rsidRPr="00F04201">
        <w:t xml:space="preserve"> – means any Person (or any successor in interest, agent, or trustee of such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5A67E645" w14:textId="37177CDB" w:rsidR="001177E6" w:rsidRPr="00F04201" w:rsidRDefault="001177E6" w:rsidP="008278C6">
      <w:pPr>
        <w:pStyle w:val="Single05"/>
      </w:pPr>
      <w:r w:rsidRPr="00F04201">
        <w:rPr>
          <w:i/>
          <w:szCs w:val="24"/>
        </w:rPr>
        <w:t>Letter(s) of Credit</w:t>
      </w:r>
      <w:r w:rsidRPr="00F04201">
        <w:rPr>
          <w:szCs w:val="24"/>
        </w:rPr>
        <w:t xml:space="preserve"> – means one or more irrevocable</w:t>
      </w:r>
      <w:r w:rsidR="005D3215" w:rsidRPr="00F04201">
        <w:rPr>
          <w:szCs w:val="24"/>
        </w:rPr>
        <w:t xml:space="preserve"> </w:t>
      </w:r>
      <w:r w:rsidRPr="00F04201">
        <w:rPr>
          <w:szCs w:val="24"/>
        </w:rPr>
        <w:t xml:space="preserve">standby letters of credit governed by the International Standby Practices 1998 (ISP 98) or later edition issued by a U.S. commercial bank or a foreign bank with a U.S. branch with such bank having at all times (i)  total shareholders’ equity of not less than </w:t>
      </w:r>
      <w:r w:rsidRPr="00F04201">
        <w:rPr>
          <w:kern w:val="28"/>
          <w:szCs w:val="24"/>
        </w:rPr>
        <w:t xml:space="preserve">ten billion dollars, and (ii) a Credit Rating of at least “A-” from S&amp;P or “A3” from Moody’s or such lower Credit Rating as is acceptable in accordance with customary market practice at the time of issuance of the letter of credit for standby letters of credit issued by a U.S. commercial bank or a foreign bank with a U.S. branch for credit support on large-scale infrastructure projects, </w:t>
      </w:r>
      <w:r w:rsidRPr="00F04201">
        <w:rPr>
          <w:szCs w:val="24"/>
        </w:rPr>
        <w:t>in a form acceptable to the Party in whose favor the letter of credit is issued, which may be drawn at a location in the City of New York, New York.</w:t>
      </w:r>
    </w:p>
    <w:p w14:paraId="2C2596C8" w14:textId="15E3D731" w:rsidR="00FB24FA" w:rsidRPr="00F04201" w:rsidRDefault="00FB24FA" w:rsidP="008278C6">
      <w:pPr>
        <w:pStyle w:val="Single05"/>
      </w:pPr>
      <w:r w:rsidRPr="00F04201">
        <w:rPr>
          <w:i/>
          <w:iCs/>
        </w:rPr>
        <w:t>LIPA</w:t>
      </w:r>
      <w:r w:rsidRPr="00F04201">
        <w:t xml:space="preserve"> – means the Long Island Power Authority, herein referred to as the Buyer.</w:t>
      </w:r>
    </w:p>
    <w:p w14:paraId="25C224D7" w14:textId="6312F557" w:rsidR="00FB24FA" w:rsidRPr="00F04201" w:rsidRDefault="00FB24FA" w:rsidP="008278C6">
      <w:pPr>
        <w:pStyle w:val="Single05"/>
      </w:pPr>
      <w:r w:rsidRPr="00F04201">
        <w:rPr>
          <w:i/>
          <w:iCs/>
        </w:rPr>
        <w:t>Losses</w:t>
      </w:r>
      <w:r w:rsidRPr="00F04201">
        <w:t xml:space="preserve"> – means, with respect to a Non–Defaulting Party, an amount equal to the present value of the economic loss to it, if any (exclusive of Costs), resulting from termination of this Agreement pursuant to Section</w:t>
      </w:r>
      <w:r w:rsidR="004408E6" w:rsidRPr="00F04201">
        <w:t xml:space="preserve"> </w:t>
      </w:r>
      <w:r w:rsidR="00D91482" w:rsidRPr="00F04201">
        <w:fldChar w:fldCharType="begin"/>
      </w:r>
      <w:r w:rsidR="00D91482" w:rsidRPr="00F04201">
        <w:instrText xml:space="preserve"> REF _Ref79168666 \r \h </w:instrText>
      </w:r>
      <w:r w:rsidR="00F04201">
        <w:instrText xml:space="preserve"> \* MERGEFORMAT </w:instrText>
      </w:r>
      <w:r w:rsidR="00D91482" w:rsidRPr="00F04201">
        <w:fldChar w:fldCharType="separate"/>
      </w:r>
      <w:r w:rsidR="00D91482" w:rsidRPr="00F04201">
        <w:t>5.3</w:t>
      </w:r>
      <w:r w:rsidR="00D91482" w:rsidRPr="00F04201">
        <w:fldChar w:fldCharType="end"/>
      </w:r>
      <w:r w:rsidRPr="00F04201">
        <w:t>, determined by such Non–Defaulting Party in a commercially reasonable manner.</w:t>
      </w:r>
    </w:p>
    <w:p w14:paraId="240C1071" w14:textId="0BDACA0F" w:rsidR="00FB24FA" w:rsidRPr="00F04201" w:rsidRDefault="00FB24FA" w:rsidP="008278C6">
      <w:pPr>
        <w:pStyle w:val="Single05"/>
      </w:pPr>
      <w:r w:rsidRPr="00F04201">
        <w:rPr>
          <w:i/>
          <w:iCs/>
        </w:rPr>
        <w:t>Month or Monthly</w:t>
      </w:r>
      <w:r w:rsidRPr="00F04201">
        <w:t xml:space="preserve"> – means a period commencing with the start of the hour ending 0100 EPT on the first Day of a calendar month and closing at the end of the hour ending 2400 EPT on the last Day of that calendar month.</w:t>
      </w:r>
    </w:p>
    <w:p w14:paraId="7DDF8BB3" w14:textId="695AFA8C" w:rsidR="00FB24FA" w:rsidRPr="00F04201" w:rsidRDefault="00FB24FA" w:rsidP="008278C6">
      <w:pPr>
        <w:pStyle w:val="Single05"/>
      </w:pPr>
      <w:r w:rsidRPr="00F04201">
        <w:rPr>
          <w:i/>
          <w:iCs/>
        </w:rPr>
        <w:t>Monthly Invoice</w:t>
      </w:r>
      <w:r w:rsidRPr="00F04201">
        <w:t xml:space="preserve"> – means an invoice delivered after the end of a Month, in accordance with </w:t>
      </w:r>
      <w:bookmarkStart w:id="22" w:name="DocXTextRef39"/>
      <w:r w:rsidR="00115291" w:rsidRPr="00F04201">
        <w:fldChar w:fldCharType="begin"/>
      </w:r>
      <w:r w:rsidR="00115291" w:rsidRPr="00F04201">
        <w:instrText xml:space="preserve"> REF _Ref79168670 \r \h </w:instrText>
      </w:r>
      <w:r w:rsidR="00F04201">
        <w:instrText xml:space="preserve"> \* MERGEFORMAT </w:instrText>
      </w:r>
      <w:r w:rsidR="00115291" w:rsidRPr="00F04201">
        <w:fldChar w:fldCharType="separate"/>
      </w:r>
      <w:r w:rsidR="00115291" w:rsidRPr="00F04201">
        <w:t>ARTICLE 6</w:t>
      </w:r>
      <w:r w:rsidR="00115291" w:rsidRPr="00F04201">
        <w:fldChar w:fldCharType="end"/>
      </w:r>
      <w:bookmarkEnd w:id="22"/>
      <w:r w:rsidRPr="00F04201">
        <w:t>.</w:t>
      </w:r>
    </w:p>
    <w:p w14:paraId="03FF4B44" w14:textId="726833F9" w:rsidR="00FB24FA" w:rsidRPr="00F04201" w:rsidRDefault="00FB24FA" w:rsidP="008278C6">
      <w:pPr>
        <w:pStyle w:val="Single05"/>
      </w:pPr>
      <w:r w:rsidRPr="00F04201">
        <w:rPr>
          <w:i/>
          <w:iCs/>
        </w:rPr>
        <w:t>Moody’s</w:t>
      </w:r>
      <w:r w:rsidRPr="00F04201">
        <w:t xml:space="preserve"> – means Moody’s Investor Services, Inc. or its successor. MW–means one megawatt (1,000 kilowatts) of Capacity.</w:t>
      </w:r>
    </w:p>
    <w:p w14:paraId="73F71F48" w14:textId="115BA4B2" w:rsidR="00FB24FA" w:rsidRPr="00F04201" w:rsidRDefault="00FB24FA" w:rsidP="008278C6">
      <w:pPr>
        <w:pStyle w:val="Single05"/>
      </w:pPr>
      <w:r w:rsidRPr="00F04201">
        <w:rPr>
          <w:i/>
          <w:iCs/>
        </w:rPr>
        <w:t>MWh</w:t>
      </w:r>
      <w:r w:rsidRPr="00F04201">
        <w:t xml:space="preserve"> – means one megawatt hour (1,000 kilowatt hours) of Energy.</w:t>
      </w:r>
    </w:p>
    <w:p w14:paraId="16DC9FD4" w14:textId="23178BA1" w:rsidR="00FB24FA" w:rsidRPr="00F04201" w:rsidRDefault="00FB24FA" w:rsidP="008278C6">
      <w:pPr>
        <w:pStyle w:val="Single05"/>
      </w:pPr>
      <w:r w:rsidRPr="00F04201">
        <w:rPr>
          <w:i/>
          <w:iCs/>
        </w:rPr>
        <w:t>NERC</w:t>
      </w:r>
      <w:r w:rsidRPr="00F04201">
        <w:t xml:space="preserve"> – means the North American Electric Reliability Corporation or any successor government agency.</w:t>
      </w:r>
    </w:p>
    <w:p w14:paraId="28EC50B3" w14:textId="76ED5C05" w:rsidR="00FB24FA" w:rsidRPr="00F04201" w:rsidRDefault="00FB24FA" w:rsidP="008278C6">
      <w:pPr>
        <w:pStyle w:val="Single05"/>
      </w:pPr>
      <w:r w:rsidRPr="00F04201">
        <w:rPr>
          <w:i/>
          <w:iCs/>
        </w:rPr>
        <w:lastRenderedPageBreak/>
        <w:t>Net Tangible Assets</w:t>
      </w:r>
      <w:r w:rsidRPr="00F04201">
        <w:t xml:space="preserve"> – means the total assets of a company, minus any intangible assets such as goodwill, patents and trademarks, less all liabilities and the par value of preferred stock.</w:t>
      </w:r>
    </w:p>
    <w:p w14:paraId="0AF010E6" w14:textId="750FFA88" w:rsidR="0061236C" w:rsidRPr="00F04201" w:rsidRDefault="0061236C" w:rsidP="0080601A">
      <w:pPr>
        <w:spacing w:after="160" w:line="259" w:lineRule="auto"/>
        <w:ind w:firstLine="720"/>
        <w:jc w:val="left"/>
        <w:rPr>
          <w:rFonts w:eastAsia="Calibri"/>
        </w:rPr>
      </w:pPr>
      <w:r w:rsidRPr="00F04201">
        <w:rPr>
          <w:rFonts w:eastAsia="Calibri" w:cs="Times New Roman"/>
          <w:i/>
          <w:iCs/>
        </w:rPr>
        <w:t>New England Control Area</w:t>
      </w:r>
      <w:r w:rsidRPr="00F04201">
        <w:rPr>
          <w:rFonts w:eastAsia="Calibri" w:cs="Times New Roman"/>
        </w:rPr>
        <w:t xml:space="preserve"> – means the area defined as such by the Northeast Power Coordinating Council glossary of terms dated January 19, 1966, as may be amended from time to time.</w:t>
      </w:r>
    </w:p>
    <w:p w14:paraId="41F6696F" w14:textId="50264CA8" w:rsidR="0061236C" w:rsidRPr="00F04201" w:rsidRDefault="0061236C" w:rsidP="008278C6">
      <w:pPr>
        <w:pStyle w:val="Single05"/>
      </w:pPr>
      <w:r w:rsidRPr="00F04201">
        <w:rPr>
          <w:i/>
          <w:iCs/>
        </w:rPr>
        <w:t>New England High Voltage Pool Transmission Facility</w:t>
      </w:r>
      <w:r w:rsidRPr="00F04201">
        <w:t xml:space="preserve"> – is defined in the ISO-NE Tariff.</w:t>
      </w:r>
    </w:p>
    <w:p w14:paraId="0CE09DD9" w14:textId="1F2BD3C8" w:rsidR="00FB24FA" w:rsidRPr="00F04201" w:rsidRDefault="00FB24FA" w:rsidP="008278C6">
      <w:pPr>
        <w:pStyle w:val="Single05"/>
      </w:pPr>
      <w:r w:rsidRPr="00F04201">
        <w:rPr>
          <w:i/>
          <w:iCs/>
        </w:rPr>
        <w:t>New York Control Area</w:t>
      </w:r>
      <w:r w:rsidRPr="00F04201">
        <w:t xml:space="preserve"> – has the meaning as described in the NYISO Rules.</w:t>
      </w:r>
    </w:p>
    <w:p w14:paraId="201457DD" w14:textId="624AB4EF" w:rsidR="00FB24FA" w:rsidRPr="00F04201" w:rsidRDefault="00FB24FA" w:rsidP="008278C6">
      <w:pPr>
        <w:pStyle w:val="Single05"/>
      </w:pPr>
      <w:r w:rsidRPr="00F04201">
        <w:rPr>
          <w:i/>
          <w:iCs/>
        </w:rPr>
        <w:t>Non-Claiming Party</w:t>
      </w:r>
      <w:r w:rsidRPr="00F04201">
        <w:t xml:space="preserve"> – has the meaning set forth in Section </w:t>
      </w:r>
      <w:r w:rsidR="009F1E84" w:rsidRPr="00F04201">
        <w:fldChar w:fldCharType="begin"/>
      </w:r>
      <w:r w:rsidR="009F1E84" w:rsidRPr="00F04201">
        <w:instrText xml:space="preserve"> REF _Ref79168758 \r \h </w:instrText>
      </w:r>
      <w:r w:rsidR="00F04201">
        <w:instrText xml:space="preserve"> \* MERGEFORMAT </w:instrText>
      </w:r>
      <w:r w:rsidR="009F1E84" w:rsidRPr="00F04201">
        <w:fldChar w:fldCharType="separate"/>
      </w:r>
      <w:r w:rsidR="00045545" w:rsidRPr="00F04201">
        <w:t>13.3</w:t>
      </w:r>
      <w:r w:rsidR="009F1E84" w:rsidRPr="00F04201">
        <w:fldChar w:fldCharType="end"/>
      </w:r>
      <w:r w:rsidRPr="00F04201">
        <w:t>.</w:t>
      </w:r>
    </w:p>
    <w:p w14:paraId="477B7E72" w14:textId="71027AF9" w:rsidR="00FB24FA" w:rsidRPr="00F04201" w:rsidRDefault="00FB24FA" w:rsidP="008278C6">
      <w:pPr>
        <w:pStyle w:val="Single05"/>
      </w:pPr>
      <w:r w:rsidRPr="00F04201">
        <w:rPr>
          <w:i/>
          <w:iCs/>
        </w:rPr>
        <w:t>Non–Defaulting Party</w:t>
      </w:r>
      <w:r w:rsidRPr="00F04201">
        <w:t xml:space="preserve"> – means the Party that is not the Defaulting Party.</w:t>
      </w:r>
    </w:p>
    <w:p w14:paraId="67AEA7FD" w14:textId="670C1A20" w:rsidR="00FB24FA" w:rsidRPr="00F04201" w:rsidRDefault="00FB24FA" w:rsidP="008278C6">
      <w:pPr>
        <w:pStyle w:val="Single05"/>
      </w:pPr>
      <w:r w:rsidRPr="00F04201">
        <w:rPr>
          <w:i/>
          <w:iCs/>
        </w:rPr>
        <w:t>Noticed Party</w:t>
      </w:r>
      <w:r w:rsidRPr="00F04201">
        <w:t xml:space="preserve"> – has the meaning set forth in Section </w:t>
      </w:r>
      <w:r w:rsidRPr="00F04201">
        <w:fldChar w:fldCharType="begin"/>
      </w:r>
      <w:r w:rsidRPr="00F04201">
        <w:instrText xml:space="preserve"> REF _Ref79169998 \r \h </w:instrText>
      </w:r>
      <w:r w:rsidR="00F04201">
        <w:instrText xml:space="preserve"> \* MERGEFORMAT </w:instrText>
      </w:r>
      <w:r w:rsidRPr="00F04201">
        <w:fldChar w:fldCharType="separate"/>
      </w:r>
      <w:r w:rsidR="00045545" w:rsidRPr="00F04201">
        <w:t>12.1</w:t>
      </w:r>
      <w:r w:rsidRPr="00F04201">
        <w:fldChar w:fldCharType="end"/>
      </w:r>
      <w:r w:rsidRPr="00F04201">
        <w:t>.</w:t>
      </w:r>
    </w:p>
    <w:p w14:paraId="326F872D" w14:textId="5DD6BEA6" w:rsidR="00FB24FA" w:rsidRPr="00F04201" w:rsidRDefault="00FB24FA" w:rsidP="008278C6">
      <w:pPr>
        <w:pStyle w:val="Single05"/>
      </w:pPr>
      <w:r w:rsidRPr="00F04201">
        <w:rPr>
          <w:i/>
          <w:iCs/>
        </w:rPr>
        <w:t>NYISO</w:t>
      </w:r>
      <w:r w:rsidRPr="00F04201">
        <w:t xml:space="preserve"> – means the New York Independent System Operator, Inc. or any successor in interest thereto.</w:t>
      </w:r>
    </w:p>
    <w:p w14:paraId="125CD846" w14:textId="06903E0B" w:rsidR="00D4266C" w:rsidRPr="00F04201" w:rsidRDefault="00D4266C" w:rsidP="008278C6">
      <w:pPr>
        <w:pStyle w:val="Single05"/>
      </w:pPr>
      <w:r w:rsidRPr="00F04201">
        <w:rPr>
          <w:i/>
          <w:iCs/>
        </w:rPr>
        <w:t xml:space="preserve">NYISO Information Obligations – </w:t>
      </w:r>
      <w:r w:rsidRPr="00F04201">
        <w:t>means the following information to be provided by Seller to Buyer in accordance with NYISO Rules:</w:t>
      </w:r>
    </w:p>
    <w:p w14:paraId="66A8D308" w14:textId="45735DEE" w:rsidR="00D4266C" w:rsidRPr="00F04201" w:rsidRDefault="00D4266C" w:rsidP="00D4266C">
      <w:pPr>
        <w:pStyle w:val="Single05"/>
        <w:numPr>
          <w:ilvl w:val="0"/>
          <w:numId w:val="25"/>
        </w:numPr>
      </w:pPr>
      <w:r w:rsidRPr="00F04201">
        <w:rPr>
          <w:szCs w:val="24"/>
        </w:rPr>
        <w:t>Name, location and other project identification data of the Project;</w:t>
      </w:r>
    </w:p>
    <w:p w14:paraId="3C7D6DD0" w14:textId="5017AB0B" w:rsidR="00D4266C" w:rsidRPr="00F04201" w:rsidRDefault="00D4266C" w:rsidP="0080601A">
      <w:pPr>
        <w:pStyle w:val="Heading5"/>
        <w:numPr>
          <w:ilvl w:val="0"/>
          <w:numId w:val="25"/>
        </w:numPr>
      </w:pPr>
      <w:r w:rsidRPr="00F04201">
        <w:t xml:space="preserve">DMNC </w:t>
      </w:r>
      <w:r w:rsidR="00A00B64" w:rsidRPr="00F04201">
        <w:t>t</w:t>
      </w:r>
      <w:r w:rsidRPr="00F04201">
        <w:t>est data of the Project as required by the NYISO Rules;</w:t>
      </w:r>
    </w:p>
    <w:p w14:paraId="67430FC6" w14:textId="1863779B" w:rsidR="00D4266C" w:rsidRPr="00F04201" w:rsidRDefault="00D4266C" w:rsidP="009C4A57">
      <w:pPr>
        <w:pStyle w:val="Heading5"/>
        <w:numPr>
          <w:ilvl w:val="0"/>
          <w:numId w:val="25"/>
        </w:numPr>
      </w:pPr>
      <w:r w:rsidRPr="00F04201">
        <w:t>Documentation that satisfies the maintenance scheduling requirements (as such term is used in the NYISO Rules) relating to the Project; and</w:t>
      </w:r>
    </w:p>
    <w:p w14:paraId="3AF03CB7" w14:textId="77777777" w:rsidR="009C4A57" w:rsidRPr="00F04201" w:rsidRDefault="009C4A57" w:rsidP="0080601A"/>
    <w:p w14:paraId="75E7511E" w14:textId="7BEF098D" w:rsidR="00D4266C" w:rsidRPr="00F04201" w:rsidRDefault="00D4266C">
      <w:pPr>
        <w:pStyle w:val="Single05"/>
        <w:numPr>
          <w:ilvl w:val="0"/>
          <w:numId w:val="25"/>
        </w:numPr>
      </w:pPr>
      <w:r w:rsidRPr="00F04201">
        <w:rPr>
          <w:szCs w:val="24"/>
        </w:rPr>
        <w:t>Documentation certifying that Seller has not sold to a Person other than Buyer the same Contract Capacity made available and sold to Buyer</w:t>
      </w:r>
      <w:r w:rsidR="00066FD3" w:rsidRPr="00F04201">
        <w:rPr>
          <w:szCs w:val="24"/>
        </w:rPr>
        <w:t>.</w:t>
      </w:r>
    </w:p>
    <w:p w14:paraId="422F2F1E" w14:textId="751D9300" w:rsidR="00C10006" w:rsidRPr="00F04201" w:rsidRDefault="00C10006" w:rsidP="00AE24C0">
      <w:pPr>
        <w:pStyle w:val="Single05"/>
      </w:pPr>
      <w:r w:rsidRPr="00F04201">
        <w:rPr>
          <w:i/>
          <w:iCs/>
        </w:rPr>
        <w:t>NYISO Market Administration and Control Area Services Tariff –</w:t>
      </w:r>
      <w:r w:rsidRPr="00F04201">
        <w:t xml:space="preserve"> has </w:t>
      </w:r>
      <w:r w:rsidR="000543AF" w:rsidRPr="00F04201">
        <w:t>t</w:t>
      </w:r>
      <w:r w:rsidRPr="00F04201">
        <w:t>he meaning set forth in NYISO Rules.</w:t>
      </w:r>
    </w:p>
    <w:p w14:paraId="3F0CFA9C" w14:textId="678CE4EE" w:rsidR="0061236C" w:rsidRPr="00F04201" w:rsidRDefault="0061236C" w:rsidP="008278C6">
      <w:pPr>
        <w:pStyle w:val="Single05"/>
      </w:pPr>
      <w:r w:rsidRPr="00F04201">
        <w:rPr>
          <w:i/>
          <w:iCs/>
        </w:rPr>
        <w:t>NYISO Market Participant Service Agreement</w:t>
      </w:r>
      <w:r w:rsidRPr="00F04201">
        <w:t xml:space="preserve"> - means the agreement between a market participant and NYISO, consistent with the terms of the NYISO Rules.</w:t>
      </w:r>
    </w:p>
    <w:p w14:paraId="7BA1A342" w14:textId="45B0458A" w:rsidR="00FB24FA" w:rsidRPr="00F04201" w:rsidRDefault="00FB24FA" w:rsidP="008278C6">
      <w:pPr>
        <w:pStyle w:val="Single05"/>
      </w:pPr>
      <w:r w:rsidRPr="00F04201">
        <w:rPr>
          <w:i/>
          <w:iCs/>
        </w:rPr>
        <w:t>NYISO Markets</w:t>
      </w:r>
      <w:r w:rsidRPr="00F04201">
        <w:t xml:space="preserve"> – means markets administered by the NYISO.</w:t>
      </w:r>
    </w:p>
    <w:p w14:paraId="1668A8DC" w14:textId="2A0C590D" w:rsidR="00C10006" w:rsidRPr="00F04201" w:rsidRDefault="00C10006" w:rsidP="00C10006">
      <w:pPr>
        <w:pStyle w:val="Single05"/>
      </w:pPr>
      <w:r w:rsidRPr="00F04201">
        <w:rPr>
          <w:i/>
          <w:iCs/>
        </w:rPr>
        <w:t xml:space="preserve">NYISO Open Access Transmission Tariff - </w:t>
      </w:r>
      <w:r w:rsidRPr="00F04201">
        <w:t xml:space="preserve">has </w:t>
      </w:r>
      <w:r w:rsidR="000543AF" w:rsidRPr="00F04201">
        <w:t>t</w:t>
      </w:r>
      <w:r w:rsidRPr="00F04201">
        <w:t>he meaning set forth in NYISO Rules.</w:t>
      </w:r>
    </w:p>
    <w:p w14:paraId="030119FC" w14:textId="67193724" w:rsidR="00FB24FA" w:rsidRPr="00F04201" w:rsidRDefault="00FB24FA" w:rsidP="008278C6">
      <w:pPr>
        <w:pStyle w:val="Single05"/>
      </w:pPr>
      <w:r w:rsidRPr="00F04201">
        <w:rPr>
          <w:i/>
          <w:iCs/>
        </w:rPr>
        <w:t>NYISO Rules</w:t>
      </w:r>
      <w:r w:rsidRPr="00F04201">
        <w:t xml:space="preserve"> – means the NYISO Tariff, and all NYISO manuals, rules, procedures, agreements or other documents governing the participation of market participants in the NYISO Markets as in effect from time to time.</w:t>
      </w:r>
    </w:p>
    <w:p w14:paraId="4D655F88" w14:textId="2E453AB0" w:rsidR="0061236C" w:rsidRPr="00F04201" w:rsidRDefault="0061236C" w:rsidP="008278C6">
      <w:pPr>
        <w:pStyle w:val="Single05"/>
      </w:pPr>
      <w:r w:rsidRPr="00F04201">
        <w:rPr>
          <w:i/>
          <w:iCs/>
        </w:rPr>
        <w:t>NYISO Summer Capability Period -</w:t>
      </w:r>
      <w:r w:rsidRPr="00F04201">
        <w:t xml:space="preserve"> </w:t>
      </w:r>
      <w:r w:rsidR="00441CDF" w:rsidRPr="00F04201">
        <w:t>has the meaning set forth in the NYISO Rules, which is currently May 1 through October 31</w:t>
      </w:r>
      <w:r w:rsidRPr="00F04201">
        <w:rPr>
          <w:color w:val="000000"/>
          <w:szCs w:val="24"/>
        </w:rPr>
        <w:t>.</w:t>
      </w:r>
    </w:p>
    <w:p w14:paraId="5C4E8787" w14:textId="151887FD" w:rsidR="00FB24FA" w:rsidRPr="00F04201" w:rsidRDefault="00FB24FA" w:rsidP="008278C6">
      <w:pPr>
        <w:pStyle w:val="Single05"/>
      </w:pPr>
      <w:r w:rsidRPr="00F04201">
        <w:rPr>
          <w:i/>
          <w:iCs/>
        </w:rPr>
        <w:lastRenderedPageBreak/>
        <w:t>NYISO Tariff</w:t>
      </w:r>
      <w:r w:rsidRPr="00F04201">
        <w:t xml:space="preserve"> – means the NYISO Open Access Transmission Tariff and/or the NYISO Market Administration and Control Area Services Tariff or any other tariff applicable to the NYISO, as in effect from time to time.</w:t>
      </w:r>
    </w:p>
    <w:p w14:paraId="6925B1E6" w14:textId="1D550FB8" w:rsidR="0061236C" w:rsidRPr="00F04201" w:rsidRDefault="0061236C" w:rsidP="008278C6">
      <w:pPr>
        <w:pStyle w:val="Single05"/>
      </w:pPr>
      <w:r w:rsidRPr="00F04201">
        <w:rPr>
          <w:i/>
          <w:szCs w:val="24"/>
        </w:rPr>
        <w:t xml:space="preserve">NYISO </w:t>
      </w:r>
      <w:r w:rsidRPr="00F04201">
        <w:rPr>
          <w:i/>
          <w:color w:val="000000"/>
          <w:szCs w:val="24"/>
        </w:rPr>
        <w:t>Winter Capability Period</w:t>
      </w:r>
      <w:r w:rsidRPr="00F04201">
        <w:rPr>
          <w:color w:val="000000"/>
          <w:szCs w:val="24"/>
        </w:rPr>
        <w:t xml:space="preserve"> –</w:t>
      </w:r>
      <w:r w:rsidR="00441CDF" w:rsidRPr="00F04201">
        <w:rPr>
          <w:color w:val="000000"/>
          <w:szCs w:val="24"/>
        </w:rPr>
        <w:t xml:space="preserve"> has the meaning set forth in the NYISO Rules, which is currently </w:t>
      </w:r>
      <w:r w:rsidRPr="00F04201">
        <w:rPr>
          <w:color w:val="000000"/>
          <w:szCs w:val="24"/>
        </w:rPr>
        <w:t>November 1 through April 30</w:t>
      </w:r>
      <w:r w:rsidR="00441CDF" w:rsidRPr="00F04201">
        <w:rPr>
          <w:color w:val="000000"/>
          <w:szCs w:val="24"/>
        </w:rPr>
        <w:t>.</w:t>
      </w:r>
    </w:p>
    <w:p w14:paraId="4BB21B9D" w14:textId="6B0FFDC6" w:rsidR="00FB24FA" w:rsidRPr="00F04201" w:rsidRDefault="00FB24FA" w:rsidP="008278C6">
      <w:pPr>
        <w:pStyle w:val="Single05"/>
      </w:pPr>
      <w:r w:rsidRPr="00F04201">
        <w:rPr>
          <w:i/>
          <w:iCs/>
        </w:rPr>
        <w:t>Outage</w:t>
      </w:r>
      <w:r w:rsidRPr="00F04201">
        <w:t xml:space="preserve"> – means any reduction in the Capacity of the Project below the Contract Capacity.</w:t>
      </w:r>
    </w:p>
    <w:p w14:paraId="0ADA3127" w14:textId="6D40843D" w:rsidR="00FB24FA" w:rsidRPr="00F04201" w:rsidRDefault="00FB24FA" w:rsidP="008278C6">
      <w:pPr>
        <w:pStyle w:val="Single05"/>
      </w:pPr>
      <w:r w:rsidRPr="00F04201">
        <w:rPr>
          <w:i/>
          <w:iCs/>
        </w:rPr>
        <w:t>Parties</w:t>
      </w:r>
      <w:r w:rsidRPr="00F04201">
        <w:t xml:space="preserve"> – has the meaning set forth in the preamble.</w:t>
      </w:r>
    </w:p>
    <w:p w14:paraId="6F9C53D9" w14:textId="203A9DE0" w:rsidR="00FB24FA" w:rsidRPr="00F04201" w:rsidRDefault="00FB24FA" w:rsidP="008278C6">
      <w:pPr>
        <w:pStyle w:val="Single05"/>
      </w:pPr>
      <w:r w:rsidRPr="00F04201">
        <w:rPr>
          <w:i/>
          <w:iCs/>
        </w:rPr>
        <w:t>Party</w:t>
      </w:r>
      <w:r w:rsidRPr="00F04201">
        <w:t xml:space="preserve"> – means either Buyer or Seller.</w:t>
      </w:r>
    </w:p>
    <w:p w14:paraId="5B498BE4" w14:textId="5DCA76D9" w:rsidR="00FB24FA" w:rsidRPr="00F04201" w:rsidRDefault="00FB24FA" w:rsidP="008278C6">
      <w:pPr>
        <w:pStyle w:val="Single05"/>
      </w:pPr>
      <w:r w:rsidRPr="00F04201">
        <w:rPr>
          <w:i/>
          <w:iCs/>
        </w:rPr>
        <w:t>Person</w:t>
      </w:r>
      <w:r w:rsidRPr="00F04201">
        <w:t xml:space="preserve"> – means any individual, entity, corporation, general or limited partnership, limited liability company, joint venture, estate, trust, association or other entity or Governmental Authority.</w:t>
      </w:r>
    </w:p>
    <w:p w14:paraId="3B3E3926" w14:textId="168316C9" w:rsidR="008F724B" w:rsidRPr="00F04201" w:rsidRDefault="008F724B" w:rsidP="00D83834">
      <w:pPr>
        <w:pStyle w:val="Single05"/>
      </w:pPr>
      <w:r w:rsidRPr="00F04201">
        <w:rPr>
          <w:i/>
          <w:iCs/>
        </w:rPr>
        <w:t>Processing</w:t>
      </w:r>
      <w:r w:rsidRPr="00F04201">
        <w:t xml:space="preserve"> </w:t>
      </w:r>
      <w:r w:rsidR="00F619EB" w:rsidRPr="00F04201">
        <w:t xml:space="preserve">– </w:t>
      </w:r>
      <w:r w:rsidRPr="00F04201">
        <w:t>means any operation, action, error, omission, negligent act, or set of operations, actions, errors, omissions, or negligent acts that is performed using or upon Confidential Information, whether it be by physical, automatic or electronic means, including, without limitation, collection, recording, organization, storage, access, adaptation, alteration, retrieval, use, transfer, hosting, maintenance, handling, retrieval, consultation, use, disclosure, dissemination, exfiltration, taking, removing, copying, processing, making available, alignment, combination, blocking, deletion, erasure, or destruction.</w:t>
      </w:r>
    </w:p>
    <w:p w14:paraId="55E4EFAA" w14:textId="27FD97C5" w:rsidR="004C0DD4" w:rsidRPr="00F04201" w:rsidRDefault="004C0DD4" w:rsidP="008278C6">
      <w:pPr>
        <w:pStyle w:val="Single05"/>
      </w:pPr>
      <w:r w:rsidRPr="00F04201">
        <w:rPr>
          <w:i/>
          <w:iCs/>
        </w:rPr>
        <w:t xml:space="preserve">Products – </w:t>
      </w:r>
      <w:r w:rsidRPr="00F04201">
        <w:t>has the meaning set forth in the recitals.</w:t>
      </w:r>
    </w:p>
    <w:p w14:paraId="2F887E93" w14:textId="3E0DCEEC" w:rsidR="00FB24FA" w:rsidRPr="00F04201" w:rsidRDefault="00FB24FA" w:rsidP="008278C6">
      <w:pPr>
        <w:pStyle w:val="Single05"/>
      </w:pPr>
      <w:r w:rsidRPr="00F04201">
        <w:rPr>
          <w:i/>
          <w:iCs/>
        </w:rPr>
        <w:t>Project</w:t>
      </w:r>
      <w:r w:rsidRPr="00F04201">
        <w:t xml:space="preserve"> – means the generating facility</w:t>
      </w:r>
      <w:r w:rsidR="003E0688" w:rsidRPr="00F04201">
        <w:t xml:space="preserve">(ies) </w:t>
      </w:r>
      <w:r w:rsidRPr="00F04201">
        <w:t xml:space="preserve"> known as “</w:t>
      </w:r>
      <w:r w:rsidR="00D325A5" w:rsidRPr="00F04201">
        <w:t>_</w:t>
      </w:r>
      <w:r w:rsidR="003E0688" w:rsidRPr="00F04201">
        <w:rPr>
          <w:i/>
          <w:iCs/>
        </w:rPr>
        <w:t>[Insert name(s) of generating unit(s)</w:t>
      </w:r>
      <w:r w:rsidR="00D325A5" w:rsidRPr="00F04201">
        <w:t>______</w:t>
      </w:r>
      <w:r w:rsidRPr="00F04201">
        <w:t xml:space="preserve">Power Plant” </w:t>
      </w:r>
      <w:r w:rsidR="0061236C" w:rsidRPr="00F04201">
        <w:t>which is</w:t>
      </w:r>
      <w:r w:rsidR="003E0688" w:rsidRPr="00F04201">
        <w:t xml:space="preserve">(are) </w:t>
      </w:r>
      <w:r w:rsidR="0061236C" w:rsidRPr="00F04201">
        <w:t xml:space="preserve"> located in the New England Control Area and interconnected to the New England High Voltage Pool Transmission Facility </w:t>
      </w:r>
      <w:r w:rsidRPr="00F04201">
        <w:t xml:space="preserve">as </w:t>
      </w:r>
      <w:r w:rsidR="0061236C" w:rsidRPr="00F04201">
        <w:t xml:space="preserve">further </w:t>
      </w:r>
      <w:r w:rsidRPr="00F04201">
        <w:t xml:space="preserve">described in </w:t>
      </w:r>
      <w:bookmarkStart w:id="23" w:name="DocXTextRef43"/>
      <w:r w:rsidRPr="00F04201">
        <w:rPr>
          <w:b/>
          <w:bCs/>
          <w:u w:val="single"/>
        </w:rPr>
        <w:t>Appendix 1</w:t>
      </w:r>
      <w:bookmarkEnd w:id="23"/>
      <w:r w:rsidRPr="00F04201">
        <w:rPr>
          <w:b/>
          <w:bCs/>
          <w:u w:val="single"/>
        </w:rPr>
        <w:t>: DESCRIPTION AND LOCATION OF THE PROJECT</w:t>
      </w:r>
      <w:r w:rsidRPr="00F04201">
        <w:t>.</w:t>
      </w:r>
    </w:p>
    <w:p w14:paraId="226C9197" w14:textId="32C80C87" w:rsidR="00FB24FA" w:rsidRPr="00F04201" w:rsidRDefault="00FB24FA" w:rsidP="008278C6">
      <w:pPr>
        <w:pStyle w:val="Single05"/>
      </w:pPr>
      <w:r w:rsidRPr="00F04201">
        <w:rPr>
          <w:i/>
          <w:iCs/>
        </w:rPr>
        <w:t>Prudent Utility Practice(s)</w:t>
      </w:r>
      <w:r w:rsidRPr="00F04201">
        <w:t xml:space="preserve"> – means the practices, methods, and acts (including the practices, methods, and acts engaged in or approved by a significant portion of the electric power generation industry in the Northeast region and/or NERC)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method or act to the exclusion of others</w:t>
      </w:r>
      <w:r w:rsidR="004F6EC6" w:rsidRPr="00F04201">
        <w:t xml:space="preserve">, but rather to be a spectrum of possible practices, methods or acts. </w:t>
      </w:r>
    </w:p>
    <w:p w14:paraId="4F38F51A" w14:textId="3F9553E3" w:rsidR="00B42625" w:rsidRPr="00F04201" w:rsidRDefault="00B42625" w:rsidP="008278C6">
      <w:pPr>
        <w:pStyle w:val="Single05"/>
      </w:pPr>
      <w:r w:rsidRPr="00F04201">
        <w:rPr>
          <w:i/>
          <w:iCs/>
        </w:rPr>
        <w:t xml:space="preserve">Real-Time Market </w:t>
      </w:r>
      <w:r w:rsidR="00112BC7" w:rsidRPr="00F04201">
        <w:t xml:space="preserve">– </w:t>
      </w:r>
      <w:r w:rsidRPr="00F04201">
        <w:t>has the meaning set forth in NYISO Rules.</w:t>
      </w:r>
    </w:p>
    <w:p w14:paraId="73450116" w14:textId="04ACF4A3" w:rsidR="008F724B" w:rsidRPr="00F04201" w:rsidRDefault="00FB24FA" w:rsidP="0080601A">
      <w:pPr>
        <w:pStyle w:val="Single05"/>
      </w:pPr>
      <w:r w:rsidRPr="00F04201">
        <w:rPr>
          <w:i/>
          <w:iCs/>
        </w:rPr>
        <w:t>Receiving Party</w:t>
      </w:r>
      <w:r w:rsidRPr="00F04201">
        <w:t xml:space="preserve"> –</w:t>
      </w:r>
      <w:r w:rsidR="00112BC7" w:rsidRPr="00F04201">
        <w:t xml:space="preserve"> </w:t>
      </w:r>
      <w:r w:rsidR="008F724B" w:rsidRPr="00F04201">
        <w:t>means a Party to this Agreement or its Representatives who are authorized to receive Confidential Information in accordance with the provisions of this Agreement.</w:t>
      </w:r>
    </w:p>
    <w:p w14:paraId="3A1A0C92" w14:textId="22A04971" w:rsidR="00FB24FA" w:rsidRPr="00F04201" w:rsidRDefault="00FB24FA" w:rsidP="008278C6">
      <w:pPr>
        <w:pStyle w:val="Single05"/>
      </w:pPr>
    </w:p>
    <w:p w14:paraId="14611828" w14:textId="56532DA4" w:rsidR="00FB24FA" w:rsidRPr="00F04201" w:rsidRDefault="00FB24FA" w:rsidP="008278C6">
      <w:pPr>
        <w:pStyle w:val="Single05"/>
      </w:pPr>
      <w:r w:rsidRPr="00F04201">
        <w:rPr>
          <w:i/>
          <w:iCs/>
        </w:rPr>
        <w:t xml:space="preserve">Regulatory Event </w:t>
      </w:r>
      <w:r w:rsidRPr="00F04201">
        <w:t>–</w:t>
      </w:r>
      <w:r w:rsidR="00112BC7" w:rsidRPr="00F04201">
        <w:t xml:space="preserve"> </w:t>
      </w:r>
      <w:r w:rsidRPr="00F04201">
        <w:t xml:space="preserve">has the meaning set forth in Section </w:t>
      </w:r>
      <w:r w:rsidRPr="00F04201">
        <w:fldChar w:fldCharType="begin"/>
      </w:r>
      <w:r w:rsidRPr="00F04201">
        <w:instrText xml:space="preserve"> REF _Ref79170081 \r \h </w:instrText>
      </w:r>
      <w:r w:rsidR="00F04201">
        <w:instrText xml:space="preserve"> \* MERGEFORMAT </w:instrText>
      </w:r>
      <w:r w:rsidRPr="00F04201">
        <w:fldChar w:fldCharType="separate"/>
      </w:r>
      <w:r w:rsidR="00045545" w:rsidRPr="00F04201">
        <w:t>11.9</w:t>
      </w:r>
      <w:r w:rsidRPr="00F04201">
        <w:fldChar w:fldCharType="end"/>
      </w:r>
      <w:r w:rsidRPr="00F04201">
        <w:t>.</w:t>
      </w:r>
    </w:p>
    <w:p w14:paraId="2C59A78F" w14:textId="4A680EDF" w:rsidR="00136458" w:rsidRPr="00F04201" w:rsidRDefault="00136458" w:rsidP="00D83834">
      <w:pPr>
        <w:pStyle w:val="Single05"/>
      </w:pPr>
      <w:r w:rsidRPr="00F04201">
        <w:rPr>
          <w:i/>
          <w:iCs/>
        </w:rPr>
        <w:t>Representatives</w:t>
      </w:r>
      <w:r w:rsidRPr="00F04201">
        <w:rPr>
          <w:spacing w:val="1"/>
        </w:rPr>
        <w:t xml:space="preserve"> </w:t>
      </w:r>
      <w:r w:rsidR="00367165" w:rsidRPr="00F04201">
        <w:t xml:space="preserve">– </w:t>
      </w:r>
      <w:r w:rsidRPr="00F04201">
        <w:rPr>
          <w:spacing w:val="1"/>
        </w:rPr>
        <w:t>means, in relation to a Party, its officers, directors, members, partners, trustees, employees, consultants, advisors and Affiliates, and their officers, directors, members, partners, trustees, employees, consultants and advisors.</w:t>
      </w:r>
      <w:r w:rsidRPr="00F04201">
        <w:t xml:space="preserve"> </w:t>
      </w:r>
    </w:p>
    <w:p w14:paraId="4D7FA8AD" w14:textId="078A0979" w:rsidR="00FB24FA" w:rsidRPr="00F04201" w:rsidRDefault="00FB24FA" w:rsidP="008278C6">
      <w:pPr>
        <w:pStyle w:val="Single05"/>
      </w:pPr>
      <w:r w:rsidRPr="00F04201">
        <w:rPr>
          <w:i/>
          <w:iCs/>
        </w:rPr>
        <w:t>S&amp;P</w:t>
      </w:r>
      <w:r w:rsidRPr="00F04201">
        <w:t xml:space="preserve"> –means the S&amp;P Global Ratings (a division of S&amp;P Global, Inc.) or its successor.</w:t>
      </w:r>
    </w:p>
    <w:p w14:paraId="6DC3773F" w14:textId="070FB29F" w:rsidR="00FB24FA" w:rsidRPr="00F04201" w:rsidRDefault="00FB24FA" w:rsidP="008278C6">
      <w:pPr>
        <w:pStyle w:val="Single05"/>
      </w:pPr>
      <w:r w:rsidRPr="00F04201">
        <w:rPr>
          <w:i/>
          <w:iCs/>
        </w:rPr>
        <w:t>Seller</w:t>
      </w:r>
      <w:r w:rsidRPr="00F04201">
        <w:t xml:space="preserve"> – has the meaning set forth in the preamble.</w:t>
      </w:r>
    </w:p>
    <w:p w14:paraId="7EC2A74A" w14:textId="500ADB9F" w:rsidR="00FB24FA" w:rsidRPr="00F04201" w:rsidRDefault="00FB24FA" w:rsidP="008278C6">
      <w:pPr>
        <w:pStyle w:val="Single05"/>
      </w:pPr>
      <w:r w:rsidRPr="00F04201">
        <w:rPr>
          <w:i/>
          <w:iCs/>
        </w:rPr>
        <w:t xml:space="preserve">Seller Event of Default </w:t>
      </w:r>
      <w:r w:rsidRPr="00F04201">
        <w:t xml:space="preserve">– has the meaning set forth in Section </w:t>
      </w:r>
      <w:r w:rsidRPr="00F04201">
        <w:fldChar w:fldCharType="begin"/>
      </w:r>
      <w:r w:rsidRPr="00F04201">
        <w:instrText xml:space="preserve"> REF _Ref79170212 \r \h </w:instrText>
      </w:r>
      <w:r w:rsidR="00F04201">
        <w:instrText xml:space="preserve"> \* MERGEFORMAT </w:instrText>
      </w:r>
      <w:r w:rsidRPr="00F04201">
        <w:fldChar w:fldCharType="separate"/>
      </w:r>
      <w:r w:rsidR="00045545" w:rsidRPr="00F04201">
        <w:t>5.1</w:t>
      </w:r>
      <w:r w:rsidRPr="00F04201">
        <w:fldChar w:fldCharType="end"/>
      </w:r>
      <w:r w:rsidRPr="00F04201">
        <w:t>.</w:t>
      </w:r>
    </w:p>
    <w:p w14:paraId="74622341" w14:textId="707E48D2" w:rsidR="00D325A5" w:rsidRPr="00F04201" w:rsidRDefault="00D325A5" w:rsidP="00D83834">
      <w:pPr>
        <w:pStyle w:val="Single05"/>
      </w:pPr>
      <w:r w:rsidRPr="00F04201">
        <w:rPr>
          <w:i/>
          <w:iCs/>
          <w:color w:val="000000"/>
        </w:rPr>
        <w:t>Service Commencement Date</w:t>
      </w:r>
      <w:r w:rsidRPr="00F04201">
        <w:rPr>
          <w:i/>
          <w:color w:val="000000"/>
        </w:rPr>
        <w:t xml:space="preserve"> </w:t>
      </w:r>
      <w:r w:rsidRPr="00F04201">
        <w:t>–</w:t>
      </w:r>
      <w:bookmarkStart w:id="24" w:name="_DV_M333"/>
      <w:bookmarkStart w:id="25" w:name="_DV_M334"/>
      <w:bookmarkEnd w:id="24"/>
      <w:bookmarkEnd w:id="25"/>
      <w:r w:rsidRPr="00F04201">
        <w:t xml:space="preserve"> means </w:t>
      </w:r>
      <w:r w:rsidR="006762CF" w:rsidRPr="00F04201">
        <w:t>[</w:t>
      </w:r>
      <w:r w:rsidR="006762CF" w:rsidRPr="00F04201">
        <w:rPr>
          <w:i/>
          <w:iCs/>
        </w:rPr>
        <w:t xml:space="preserve">insert </w:t>
      </w:r>
      <w:r w:rsidRPr="00F04201">
        <w:rPr>
          <w:i/>
          <w:iCs/>
        </w:rPr>
        <w:t>May 1, 2023</w:t>
      </w:r>
      <w:r w:rsidR="006B4604" w:rsidRPr="00F04201">
        <w:rPr>
          <w:i/>
          <w:iCs/>
        </w:rPr>
        <w:t xml:space="preserve"> or May 1, 2024 </w:t>
      </w:r>
      <w:r w:rsidR="006762CF" w:rsidRPr="00F04201">
        <w:rPr>
          <w:i/>
          <w:iCs/>
        </w:rPr>
        <w:t>as selected by Seller</w:t>
      </w:r>
      <w:r w:rsidR="006762CF" w:rsidRPr="00F04201">
        <w:t>].</w:t>
      </w:r>
    </w:p>
    <w:p w14:paraId="5C4C0CE0" w14:textId="3819E3E9" w:rsidR="00FB24FA" w:rsidRPr="00F04201" w:rsidRDefault="00FB24FA" w:rsidP="00956265">
      <w:pPr>
        <w:pStyle w:val="Single05"/>
      </w:pPr>
      <w:r w:rsidRPr="00F04201">
        <w:rPr>
          <w:i/>
          <w:iCs/>
        </w:rPr>
        <w:t>Site</w:t>
      </w:r>
      <w:r w:rsidRPr="00F04201">
        <w:t xml:space="preserve"> – means the Project premises described in </w:t>
      </w:r>
      <w:bookmarkStart w:id="26" w:name="DocXTextRef50"/>
      <w:r w:rsidRPr="00F04201">
        <w:rPr>
          <w:b/>
          <w:bCs/>
          <w:u w:val="single"/>
        </w:rPr>
        <w:t>Appendix 1</w:t>
      </w:r>
      <w:bookmarkEnd w:id="26"/>
      <w:r w:rsidRPr="00F04201">
        <w:rPr>
          <w:b/>
          <w:bCs/>
          <w:u w:val="single"/>
        </w:rPr>
        <w:t>: DESCRIPTION AND LOCATION OF THE PROJECT</w:t>
      </w:r>
      <w:r w:rsidRPr="00F04201">
        <w:t>.</w:t>
      </w:r>
    </w:p>
    <w:p w14:paraId="54493231" w14:textId="5319CD49" w:rsidR="006A095C" w:rsidRPr="00F04201" w:rsidRDefault="006A095C" w:rsidP="00956265">
      <w:pPr>
        <w:pStyle w:val="Single05"/>
      </w:pPr>
      <w:r w:rsidRPr="00F04201">
        <w:rPr>
          <w:i/>
          <w:iCs/>
        </w:rPr>
        <w:t xml:space="preserve">SRE Energy – </w:t>
      </w:r>
      <w:r w:rsidRPr="00F04201">
        <w:t xml:space="preserve">means Energy associated with the Contract Capacity that has been requested </w:t>
      </w:r>
      <w:r w:rsidR="006B4604" w:rsidRPr="00F04201">
        <w:t xml:space="preserve">from the Project </w:t>
      </w:r>
      <w:r w:rsidRPr="00F04201">
        <w:t>pursuant to a Supplemental Resource Evaluation issued by the NYISO.</w:t>
      </w:r>
    </w:p>
    <w:p w14:paraId="419B6841" w14:textId="2685876B" w:rsidR="006B4604" w:rsidRPr="00F04201" w:rsidRDefault="006B4604" w:rsidP="00956265">
      <w:pPr>
        <w:pStyle w:val="Single05"/>
      </w:pPr>
      <w:r w:rsidRPr="00F04201">
        <w:rPr>
          <w:i/>
        </w:rPr>
        <w:t>SRE Energy Monthly Payment</w:t>
      </w:r>
      <w:r w:rsidRPr="00F04201">
        <w:rPr>
          <w:i/>
          <w:iCs/>
        </w:rPr>
        <w:t xml:space="preserve"> – </w:t>
      </w:r>
      <w:r w:rsidRPr="00F04201">
        <w:t xml:space="preserve">means the product of the SRE Energy Price and the amount of SRE Energy (if any) provided </w:t>
      </w:r>
      <w:r w:rsidR="006762CF" w:rsidRPr="00F04201">
        <w:t xml:space="preserve">to Buyer </w:t>
      </w:r>
      <w:r w:rsidRPr="00F04201">
        <w:t>during the Month.</w:t>
      </w:r>
    </w:p>
    <w:p w14:paraId="615A3582" w14:textId="7E947F6A" w:rsidR="00944DDE" w:rsidRPr="00F04201" w:rsidRDefault="00944DDE" w:rsidP="0080601A">
      <w:pPr>
        <w:pStyle w:val="BodyText2"/>
        <w:spacing w:after="240" w:line="240" w:lineRule="auto"/>
        <w:ind w:firstLine="720"/>
      </w:pPr>
      <w:r w:rsidRPr="00F04201">
        <w:rPr>
          <w:i/>
        </w:rPr>
        <w:t>SRE Energy Price</w:t>
      </w:r>
      <w:r w:rsidRPr="00F04201">
        <w:rPr>
          <w:i/>
          <w:iCs/>
        </w:rPr>
        <w:t xml:space="preserve">– </w:t>
      </w:r>
      <w:r w:rsidR="00870FB3" w:rsidRPr="00F04201">
        <w:rPr>
          <w:rFonts w:eastAsia="Times New Roman" w:cs="Times New Roman"/>
        </w:rPr>
        <w:t>[</w:t>
      </w:r>
      <w:r w:rsidR="008B30A1" w:rsidRPr="00F04201">
        <w:rPr>
          <w:rFonts w:eastAsia="Times New Roman" w:cs="Times New Roman"/>
          <w:i/>
          <w:iCs/>
        </w:rPr>
        <w:t>Seller</w:t>
      </w:r>
      <w:r w:rsidR="00336206" w:rsidRPr="00F04201">
        <w:rPr>
          <w:rFonts w:eastAsia="Times New Roman" w:cs="Times New Roman"/>
          <w:i/>
          <w:iCs/>
        </w:rPr>
        <w:t xml:space="preserve"> to insert price in $/MWh</w:t>
      </w:r>
      <w:r w:rsidR="008B30A1" w:rsidRPr="00F04201">
        <w:rPr>
          <w:rFonts w:eastAsia="Times New Roman" w:cs="Times New Roman"/>
        </w:rPr>
        <w:t>]</w:t>
      </w:r>
      <w:r w:rsidR="006B4604" w:rsidRPr="00F04201">
        <w:t>.</w:t>
      </w:r>
    </w:p>
    <w:p w14:paraId="6C96CCD5" w14:textId="1A5D57F8" w:rsidR="00FB24FA" w:rsidRPr="00F04201" w:rsidRDefault="00FB24FA" w:rsidP="00956265">
      <w:pPr>
        <w:pStyle w:val="Single05"/>
      </w:pPr>
      <w:r w:rsidRPr="00F04201">
        <w:rPr>
          <w:i/>
          <w:iCs/>
        </w:rPr>
        <w:t>State Comptroller</w:t>
      </w:r>
      <w:r w:rsidRPr="00F04201">
        <w:t xml:space="preserve"> – means the New York State Office of the State Comptroller.</w:t>
      </w:r>
    </w:p>
    <w:p w14:paraId="0A0490ED" w14:textId="35CD4FF1" w:rsidR="007727EF" w:rsidRPr="00F04201" w:rsidRDefault="007727EF" w:rsidP="00956265">
      <w:pPr>
        <w:pStyle w:val="Single05"/>
      </w:pPr>
      <w:r w:rsidRPr="00F04201">
        <w:rPr>
          <w:i/>
          <w:iCs/>
        </w:rPr>
        <w:t xml:space="preserve">Station Service Energy </w:t>
      </w:r>
      <w:r w:rsidRPr="00F04201">
        <w:t>– means Energy consumed by the Project(s).</w:t>
      </w:r>
    </w:p>
    <w:p w14:paraId="61488A82" w14:textId="50D3F9A9" w:rsidR="006A095C" w:rsidRPr="00F04201" w:rsidRDefault="006A095C" w:rsidP="0080601A">
      <w:pPr>
        <w:suppressAutoHyphens/>
        <w:spacing w:after="240"/>
        <w:ind w:firstLine="720"/>
        <w:rPr>
          <w:i/>
          <w:iCs/>
        </w:rPr>
      </w:pPr>
      <w:r w:rsidRPr="00F04201">
        <w:rPr>
          <w:rFonts w:eastAsia="Times New Roman" w:cs="Times New Roman"/>
          <w:i/>
          <w:iCs/>
          <w:szCs w:val="20"/>
        </w:rPr>
        <w:t>Supplemental Resource Evaluation or SRE – has the meaning set forth in NYISO Rules.</w:t>
      </w:r>
    </w:p>
    <w:p w14:paraId="703CF0F3" w14:textId="4B9843F1" w:rsidR="00FB24FA" w:rsidRPr="00F04201" w:rsidRDefault="00FB24FA" w:rsidP="00956265">
      <w:pPr>
        <w:pStyle w:val="Single05"/>
      </w:pPr>
      <w:r w:rsidRPr="00F04201">
        <w:rPr>
          <w:i/>
          <w:iCs/>
        </w:rPr>
        <w:t>Term</w:t>
      </w:r>
      <w:r w:rsidRPr="00F04201">
        <w:t xml:space="preserve"> – has the meaning set forth in Section </w:t>
      </w:r>
      <w:r w:rsidRPr="00F04201">
        <w:fldChar w:fldCharType="begin"/>
      </w:r>
      <w:r w:rsidRPr="00F04201">
        <w:instrText xml:space="preserve"> REF _Ref79170244 \r \h </w:instrText>
      </w:r>
      <w:r w:rsidR="00F04201">
        <w:instrText xml:space="preserve"> \* MERGEFORMAT </w:instrText>
      </w:r>
      <w:r w:rsidRPr="00F04201">
        <w:fldChar w:fldCharType="separate"/>
      </w:r>
      <w:r w:rsidR="00045545" w:rsidRPr="00F04201">
        <w:t>2.1</w:t>
      </w:r>
      <w:r w:rsidRPr="00F04201">
        <w:fldChar w:fldCharType="end"/>
      </w:r>
      <w:r w:rsidRPr="00F04201">
        <w:t>.</w:t>
      </w:r>
    </w:p>
    <w:p w14:paraId="6CF497EE" w14:textId="2B7364F2" w:rsidR="00FB24FA" w:rsidRPr="00F04201" w:rsidRDefault="00FB24FA" w:rsidP="00956265">
      <w:pPr>
        <w:pStyle w:val="Single05"/>
      </w:pPr>
      <w:r w:rsidRPr="00F04201">
        <w:rPr>
          <w:i/>
          <w:iCs/>
        </w:rPr>
        <w:t xml:space="preserve">Termination Payment </w:t>
      </w:r>
      <w:r w:rsidRPr="00F04201">
        <w:t>– has the meaning set forth in Section</w:t>
      </w:r>
      <w:r w:rsidR="006342C4" w:rsidRPr="00F04201">
        <w:t xml:space="preserve"> </w:t>
      </w:r>
      <w:r w:rsidR="006342C4" w:rsidRPr="00F04201">
        <w:fldChar w:fldCharType="begin"/>
      </w:r>
      <w:r w:rsidR="006342C4" w:rsidRPr="00F04201">
        <w:instrText xml:space="preserve"> REF _Ref79168666 \r \h </w:instrText>
      </w:r>
      <w:r w:rsidR="00F04201">
        <w:instrText xml:space="preserve"> \* MERGEFORMAT </w:instrText>
      </w:r>
      <w:r w:rsidR="006342C4" w:rsidRPr="00F04201">
        <w:fldChar w:fldCharType="separate"/>
      </w:r>
      <w:r w:rsidR="00045545" w:rsidRPr="00F04201">
        <w:t>5.3</w:t>
      </w:r>
      <w:r w:rsidR="006342C4" w:rsidRPr="00F04201">
        <w:fldChar w:fldCharType="end"/>
      </w:r>
      <w:r w:rsidRPr="00F04201">
        <w:t>.</w:t>
      </w:r>
    </w:p>
    <w:p w14:paraId="7E7576D3" w14:textId="04F45D14" w:rsidR="00FB24FA" w:rsidRPr="00F04201" w:rsidRDefault="00FB24FA" w:rsidP="00956265">
      <w:pPr>
        <w:pStyle w:val="Single05"/>
      </w:pPr>
      <w:r w:rsidRPr="00F04201">
        <w:rPr>
          <w:i/>
          <w:iCs/>
        </w:rPr>
        <w:t>Title</w:t>
      </w:r>
      <w:r w:rsidRPr="00F04201">
        <w:t xml:space="preserve"> – has the meaning set forth in Section </w:t>
      </w:r>
      <w:r w:rsidR="006342C4" w:rsidRPr="00F04201">
        <w:fldChar w:fldCharType="begin"/>
      </w:r>
      <w:r w:rsidR="006342C4" w:rsidRPr="00F04201">
        <w:instrText xml:space="preserve"> REF _Ref89438870 \r \h </w:instrText>
      </w:r>
      <w:r w:rsidR="00F04201">
        <w:instrText xml:space="preserve"> \* MERGEFORMAT </w:instrText>
      </w:r>
      <w:r w:rsidR="006342C4" w:rsidRPr="00F04201">
        <w:fldChar w:fldCharType="separate"/>
      </w:r>
      <w:r w:rsidR="00045545" w:rsidRPr="00F04201">
        <w:t>3.13</w:t>
      </w:r>
      <w:r w:rsidR="006342C4" w:rsidRPr="00F04201">
        <w:fldChar w:fldCharType="end"/>
      </w:r>
      <w:r w:rsidRPr="00F04201">
        <w:t>.</w:t>
      </w:r>
    </w:p>
    <w:p w14:paraId="1F9FE5DB" w14:textId="1EEEA9F8" w:rsidR="0071266E" w:rsidRPr="00F04201" w:rsidRDefault="0071266E" w:rsidP="00956265">
      <w:pPr>
        <w:pStyle w:val="Single05"/>
      </w:pPr>
      <w:r w:rsidRPr="00F04201">
        <w:rPr>
          <w:i/>
          <w:iCs/>
          <w:color w:val="000000"/>
          <w:szCs w:val="24"/>
        </w:rPr>
        <w:t>UDRs</w:t>
      </w:r>
      <w:r w:rsidRPr="00F04201">
        <w:rPr>
          <w:color w:val="000000"/>
          <w:szCs w:val="24"/>
        </w:rPr>
        <w:t xml:space="preserve"> – means unforced capacity deliverability rights, as defined in the NYISO Rules</w:t>
      </w:r>
    </w:p>
    <w:p w14:paraId="7B5C761C" w14:textId="0514F607" w:rsidR="00FB24FA" w:rsidRPr="00F04201" w:rsidRDefault="00FB24FA" w:rsidP="00956265">
      <w:pPr>
        <w:pStyle w:val="Single05"/>
      </w:pPr>
      <w:r w:rsidRPr="00F04201">
        <w:rPr>
          <w:i/>
          <w:iCs/>
        </w:rPr>
        <w:t>Unforced Capacity</w:t>
      </w:r>
      <w:r w:rsidRPr="00F04201">
        <w:t xml:space="preserve"> – has the meaning set forth in the NYISO Rules.</w:t>
      </w:r>
    </w:p>
    <w:p w14:paraId="252BFAF2" w14:textId="737E5A30" w:rsidR="00FB24FA" w:rsidRPr="00F04201" w:rsidRDefault="00FB24FA" w:rsidP="00956265">
      <w:pPr>
        <w:pStyle w:val="Single05"/>
      </w:pPr>
      <w:r w:rsidRPr="00F04201">
        <w:rPr>
          <w:i/>
          <w:iCs/>
        </w:rPr>
        <w:t>Year</w:t>
      </w:r>
      <w:r w:rsidRPr="00F04201">
        <w:t xml:space="preserve"> – means a period of 365 consecutive days, or 366 consecutive days if such period includes a February 29.</w:t>
      </w:r>
    </w:p>
    <w:p w14:paraId="71AD1ADC" w14:textId="77777777" w:rsidR="00B14082" w:rsidRPr="00F04201" w:rsidRDefault="00FB24FA" w:rsidP="00956265">
      <w:pPr>
        <w:pStyle w:val="Article1L2"/>
        <w:rPr>
          <w:vanish/>
          <w:specVanish/>
        </w:rPr>
      </w:pPr>
      <w:bookmarkStart w:id="27" w:name="_Ref79168622"/>
      <w:bookmarkStart w:id="28" w:name="_Toc90370965"/>
      <w:r w:rsidRPr="00F04201">
        <w:rPr>
          <w:b/>
          <w:u w:val="single"/>
        </w:rPr>
        <w:t>Construction</w:t>
      </w:r>
      <w:bookmarkEnd w:id="27"/>
      <w:bookmarkEnd w:id="28"/>
    </w:p>
    <w:p w14:paraId="727CDB63" w14:textId="3C6610C6" w:rsidR="00FB24FA" w:rsidRPr="00F04201" w:rsidRDefault="00DA1287" w:rsidP="00B14082">
      <w:pPr>
        <w:pStyle w:val="Article1Para2"/>
      </w:pPr>
      <w:r w:rsidRPr="00F04201">
        <w:t xml:space="preserve">.  Unless otherwise indicated, </w:t>
      </w:r>
      <w:bookmarkStart w:id="29" w:name="DocXTextRef57"/>
      <w:r w:rsidRPr="00F04201">
        <w:t>(i)</w:t>
      </w:r>
      <w:bookmarkEnd w:id="29"/>
      <w:r w:rsidRPr="00F04201">
        <w:t xml:space="preserve"> defined terms include the plural as well as the singular; (ii) any agreement defined or referred to herein includes each amendment, </w:t>
      </w:r>
      <w:r w:rsidRPr="00F04201">
        <w:lastRenderedPageBreak/>
        <w:t xml:space="preserve">modification and supplement thereto and waiver, approval and consent in respect thereof as may become effective from time to time and includes references to all Appendices, Exhibits, </w:t>
      </w:r>
      <w:bookmarkStart w:id="30" w:name="DocXTextRef54"/>
      <w:r w:rsidRPr="00F04201">
        <w:t>Schedules</w:t>
      </w:r>
      <w:bookmarkEnd w:id="30"/>
      <w:r w:rsidRPr="00F04201">
        <w:t xml:space="preserve"> and other attachments thereto and instruments, agreements or other documents incorporated therein; (iii) any term defined by reference to any instrument, agreement or other document,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w:t>
      </w:r>
      <w:bookmarkStart w:id="31" w:name="DocXTextRef58"/>
      <w:r w:rsidRPr="00F04201">
        <w:t>(v)</w:t>
      </w:r>
      <w:bookmarkEnd w:id="31"/>
      <w:r w:rsidRPr="00F04201">
        <w:t xml:space="preserve"> a reference to any Person includes its permitted successors and assigns; (vi) all references to Appendices, Articles, Sections, </w:t>
      </w:r>
      <w:bookmarkStart w:id="32" w:name="DocXTextRef55"/>
      <w:r w:rsidRPr="00F04201">
        <w:t>Schedules</w:t>
      </w:r>
      <w:bookmarkEnd w:id="32"/>
      <w:r w:rsidRPr="00F04201">
        <w:t xml:space="preserve"> and Exhibits shall mean and refer to the respective Appendices, Articles, Sections, </w:t>
      </w:r>
      <w:bookmarkStart w:id="33" w:name="DocXTextRef56"/>
      <w:r w:rsidRPr="00F04201">
        <w:t>Schedules</w:t>
      </w:r>
      <w:bookmarkEnd w:id="33"/>
      <w:r w:rsidRPr="00F04201">
        <w:t xml:space="preserve">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(ix) the word “day” means a “Day” as defined herein and includes each calendar day including Saturdays, Sundays and holidays; and </w:t>
      </w:r>
      <w:bookmarkStart w:id="34" w:name="DocXTextRef59"/>
      <w:r w:rsidRPr="00F04201">
        <w:t>(x)</w:t>
      </w:r>
      <w:bookmarkEnd w:id="34"/>
      <w:r w:rsidRPr="00F04201">
        <w:t xml:space="preserve"> the term “or” shall have the inclusive meaning “or”, unless expressly indicated otherwise or the context so requires.</w:t>
      </w:r>
    </w:p>
    <w:p w14:paraId="3AF95D60" w14:textId="50CA6700" w:rsidR="00FB24FA" w:rsidRPr="00F04201" w:rsidRDefault="00B14082" w:rsidP="00956265">
      <w:pPr>
        <w:pStyle w:val="Article1L1"/>
      </w:pPr>
      <w:r w:rsidRPr="00F04201">
        <w:t xml:space="preserve">  </w:t>
      </w:r>
      <w:bookmarkStart w:id="35" w:name="_Ref79168623"/>
      <w:bookmarkStart w:id="36" w:name="_Toc90370966"/>
      <w:r w:rsidRPr="00F04201">
        <w:t>TERM</w:t>
      </w:r>
      <w:bookmarkEnd w:id="35"/>
      <w:bookmarkEnd w:id="36"/>
    </w:p>
    <w:p w14:paraId="0B8001D2" w14:textId="046C44B6" w:rsidR="00FB24FA" w:rsidRPr="00F04201" w:rsidRDefault="00FB24FA" w:rsidP="00956265">
      <w:pPr>
        <w:pStyle w:val="Article1L2"/>
      </w:pPr>
      <w:bookmarkStart w:id="37" w:name="_Ref79168624"/>
      <w:bookmarkStart w:id="38" w:name="_Ref79170244"/>
      <w:bookmarkStart w:id="39" w:name="_Toc90370967"/>
      <w:r w:rsidRPr="00F04201">
        <w:rPr>
          <w:b/>
          <w:u w:val="single"/>
        </w:rPr>
        <w:t>Term</w:t>
      </w:r>
      <w:r w:rsidRPr="00F04201">
        <w:t>.</w:t>
      </w:r>
      <w:bookmarkEnd w:id="37"/>
      <w:bookmarkEnd w:id="38"/>
      <w:bookmarkEnd w:id="39"/>
    </w:p>
    <w:p w14:paraId="48D295E1" w14:textId="015F41F5" w:rsidR="00FB24FA" w:rsidRPr="00F04201" w:rsidRDefault="00FB24FA" w:rsidP="00956265">
      <w:pPr>
        <w:pStyle w:val="Article1L3"/>
      </w:pPr>
      <w:bookmarkStart w:id="40" w:name="_Ref79168625"/>
      <w:r w:rsidRPr="00F04201">
        <w:t xml:space="preserve">This Agreement shall become effective on the Effective Date. Buyer shall give Seller written notice within fifteen (15) Business Days after the occurrence of the Effective Date.  The term of this Agreement shall begin on the Effective Date and shall remain in effect until </w:t>
      </w:r>
      <w:r w:rsidR="003E3939" w:rsidRPr="00F04201">
        <w:t>no later than</w:t>
      </w:r>
      <w:r w:rsidR="001F7AFB" w:rsidRPr="00F04201">
        <w:t xml:space="preserve"> </w:t>
      </w:r>
      <w:r w:rsidR="00315452" w:rsidRPr="00F04201">
        <w:t>[</w:t>
      </w:r>
      <w:r w:rsidR="00315452" w:rsidRPr="00F04201">
        <w:rPr>
          <w:i/>
          <w:iCs/>
        </w:rPr>
        <w:t xml:space="preserve">insert </w:t>
      </w:r>
      <w:r w:rsidR="001F7AFB" w:rsidRPr="00F04201">
        <w:rPr>
          <w:i/>
          <w:iCs/>
        </w:rPr>
        <w:t>April 30, 2024 or</w:t>
      </w:r>
      <w:r w:rsidR="003E3939" w:rsidRPr="00F04201">
        <w:rPr>
          <w:i/>
          <w:iCs/>
        </w:rPr>
        <w:t xml:space="preserve"> </w:t>
      </w:r>
      <w:r w:rsidR="00D325A5" w:rsidRPr="00F04201">
        <w:rPr>
          <w:i/>
          <w:iCs/>
        </w:rPr>
        <w:t>April 30, 202</w:t>
      </w:r>
      <w:r w:rsidR="0007689C" w:rsidRPr="00F04201">
        <w:rPr>
          <w:i/>
          <w:iCs/>
        </w:rPr>
        <w:t>5</w:t>
      </w:r>
      <w:r w:rsidR="001F7AFB" w:rsidRPr="00F04201">
        <w:rPr>
          <w:i/>
          <w:iCs/>
        </w:rPr>
        <w:t xml:space="preserve"> as applicable</w:t>
      </w:r>
      <w:r w:rsidR="00315452" w:rsidRPr="00F04201">
        <w:t>]</w:t>
      </w:r>
      <w:r w:rsidRPr="00F04201">
        <w:t>, unless terminated earlier in accordance with the terms hereof (the “Term”);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hereunder unless such obligations have been terminated as provided herein.</w:t>
      </w:r>
      <w:bookmarkEnd w:id="40"/>
    </w:p>
    <w:p w14:paraId="61211706" w14:textId="42A479B5" w:rsidR="00FB24FA" w:rsidRPr="00F04201" w:rsidRDefault="00B14082" w:rsidP="00BE4690">
      <w:pPr>
        <w:pStyle w:val="Article1L1"/>
      </w:pPr>
      <w:bookmarkStart w:id="41" w:name="_Toc80178580"/>
      <w:bookmarkStart w:id="42" w:name="_Toc80178581"/>
      <w:bookmarkEnd w:id="41"/>
      <w:bookmarkEnd w:id="42"/>
      <w:r w:rsidRPr="00F04201">
        <w:t xml:space="preserve">  </w:t>
      </w:r>
      <w:bookmarkStart w:id="43" w:name="_Ref79168632"/>
      <w:bookmarkStart w:id="44" w:name="_Toc90370968"/>
      <w:r w:rsidRPr="00F04201">
        <w:t>OBLIGATIONS AND DELIVERIES</w:t>
      </w:r>
      <w:bookmarkEnd w:id="43"/>
      <w:bookmarkEnd w:id="44"/>
    </w:p>
    <w:p w14:paraId="78ED292E" w14:textId="5849BFE9" w:rsidR="00B14082" w:rsidRPr="00F04201" w:rsidRDefault="00FB24FA" w:rsidP="00BE4690">
      <w:pPr>
        <w:pStyle w:val="Article1L2"/>
        <w:rPr>
          <w:vanish/>
          <w:specVanish/>
        </w:rPr>
      </w:pPr>
      <w:bookmarkStart w:id="45" w:name="_Ref79168633"/>
      <w:bookmarkStart w:id="46" w:name="_Toc90370969"/>
      <w:r w:rsidRPr="00F04201">
        <w:rPr>
          <w:b/>
          <w:u w:val="single"/>
        </w:rPr>
        <w:t xml:space="preserve">Delivery and Sale of </w:t>
      </w:r>
      <w:bookmarkEnd w:id="45"/>
      <w:r w:rsidR="0061236C" w:rsidRPr="00F04201">
        <w:rPr>
          <w:b/>
          <w:u w:val="single"/>
        </w:rPr>
        <w:t xml:space="preserve">Contract </w:t>
      </w:r>
      <w:r w:rsidRPr="00F04201">
        <w:rPr>
          <w:b/>
          <w:u w:val="single"/>
        </w:rPr>
        <w:t>Capacity</w:t>
      </w:r>
      <w:bookmarkEnd w:id="46"/>
    </w:p>
    <w:p w14:paraId="3296D04B" w14:textId="720B9566" w:rsidR="000009C3" w:rsidRPr="00F04201" w:rsidRDefault="00DA1287" w:rsidP="008065A9">
      <w:pPr>
        <w:pStyle w:val="Article1L3"/>
      </w:pPr>
      <w:r w:rsidRPr="00F04201">
        <w:t xml:space="preserve">.  </w:t>
      </w:r>
      <w:r w:rsidR="0061236C" w:rsidRPr="00F04201">
        <w:t>Beginning on the Service Commencement Date and continuing through</w:t>
      </w:r>
      <w:r w:rsidRPr="00F04201">
        <w:t xml:space="preserve"> the Term, Seller shall sell </w:t>
      </w:r>
      <w:r w:rsidR="00781B5D" w:rsidRPr="00F04201">
        <w:t xml:space="preserve">and deliver </w:t>
      </w:r>
      <w:r w:rsidRPr="00F04201">
        <w:t xml:space="preserve">to Buyer </w:t>
      </w:r>
      <w:r w:rsidR="00781B5D" w:rsidRPr="00F04201">
        <w:t xml:space="preserve">at the Delivery Point </w:t>
      </w:r>
      <w:r w:rsidRPr="00F04201">
        <w:t xml:space="preserve">the </w:t>
      </w:r>
      <w:r w:rsidR="00D325A5" w:rsidRPr="00F04201">
        <w:t xml:space="preserve">Contract </w:t>
      </w:r>
      <w:r w:rsidRPr="00F04201">
        <w:t xml:space="preserve">Capacity, and Buyer shall purchase the </w:t>
      </w:r>
      <w:r w:rsidR="00D325A5" w:rsidRPr="00F04201">
        <w:t xml:space="preserve">Contract </w:t>
      </w:r>
      <w:r w:rsidRPr="00F04201">
        <w:t xml:space="preserve">Capacity by paying Seller the Contract </w:t>
      </w:r>
      <w:r w:rsidR="00A23556" w:rsidRPr="00F04201">
        <w:t xml:space="preserve">Capacity </w:t>
      </w:r>
      <w:r w:rsidRPr="00F04201">
        <w:t>Monthly Payment.</w:t>
      </w:r>
      <w:r w:rsidR="00181061" w:rsidRPr="00F04201">
        <w:t xml:space="preserve"> </w:t>
      </w:r>
    </w:p>
    <w:p w14:paraId="1F43990B" w14:textId="471A1A1F" w:rsidR="00D245A1" w:rsidRPr="00F04201" w:rsidRDefault="00A30FB0" w:rsidP="00D245A1">
      <w:pPr>
        <w:pStyle w:val="Article1L2"/>
        <w:rPr>
          <w:vanish/>
          <w:specVanish/>
        </w:rPr>
      </w:pPr>
      <w:bookmarkStart w:id="47" w:name="_Toc90370970"/>
      <w:r w:rsidRPr="00F04201">
        <w:rPr>
          <w:b/>
          <w:u w:val="single"/>
        </w:rPr>
        <w:t>Delivery and Sale of SRE Energy</w:t>
      </w:r>
      <w:bookmarkEnd w:id="47"/>
    </w:p>
    <w:p w14:paraId="3562DCA8" w14:textId="669B1FCF" w:rsidR="00B42625" w:rsidRPr="00F04201" w:rsidRDefault="00D245A1">
      <w:pPr>
        <w:pStyle w:val="Article1L3"/>
        <w:rPr>
          <w:szCs w:val="24"/>
        </w:rPr>
      </w:pPr>
      <w:r w:rsidRPr="00F04201">
        <w:t xml:space="preserve">.  </w:t>
      </w:r>
      <w:r w:rsidR="00A30FB0" w:rsidRPr="00F04201">
        <w:t xml:space="preserve">If the NYISO issues Seller a request for SRE Energy: (i) in the Day-Ahead Market, Seller shall deliver to the Delivery Point the SRE Energy required to comply with the NYISO’s requested SRE delivery schedule; or (ii) in the Real-Time Market (provided that Seller receives notice prior to the start of the requested hours for delivery of SRE Energy pursuant to the Bidding and Scheduling Instructions), then Seller shall use its best </w:t>
      </w:r>
      <w:r w:rsidR="00A30FB0" w:rsidRPr="00F04201">
        <w:lastRenderedPageBreak/>
        <w:t>efforts to deliver SRE Energy as necessary to comply with the NYISO’s requested SRE delivery schedule. Seller’s obligation to provide SRE Energy shall be reduced to the extent that Buyer has an outstanding Bid to provide Energy at the Delivery Point in the Day-Ahead Market or the Real-Time Market, as applicable, for the requested SRE hours. Buyer shall purchase SRE Energy by paying Seller the SRE Energy Monthly Payment.</w:t>
      </w:r>
      <w:r w:rsidRPr="00F04201">
        <w:t xml:space="preserve"> </w:t>
      </w:r>
      <w:bookmarkStart w:id="48" w:name="_Toc89420460"/>
      <w:bookmarkStart w:id="49" w:name="_Toc89420581"/>
      <w:bookmarkEnd w:id="48"/>
      <w:bookmarkEnd w:id="49"/>
    </w:p>
    <w:p w14:paraId="55D22DFE" w14:textId="7E5D470B" w:rsidR="00A30FB0" w:rsidRPr="00F04201" w:rsidRDefault="00A30FB0" w:rsidP="00A30FB0">
      <w:pPr>
        <w:pStyle w:val="Article1L2"/>
        <w:rPr>
          <w:vanish/>
          <w:specVanish/>
        </w:rPr>
      </w:pPr>
      <w:bookmarkStart w:id="50" w:name="_Toc90370971"/>
      <w:bookmarkStart w:id="51" w:name="_Ref79168634"/>
      <w:r w:rsidRPr="00F04201">
        <w:rPr>
          <w:b/>
          <w:u w:val="single"/>
        </w:rPr>
        <w:t>Buyer’s Resale of Products</w:t>
      </w:r>
      <w:bookmarkEnd w:id="50"/>
    </w:p>
    <w:p w14:paraId="7B3B5026" w14:textId="57DB7721" w:rsidR="00A30FB0" w:rsidRPr="00F04201" w:rsidRDefault="00A30FB0" w:rsidP="00A30FB0">
      <w:pPr>
        <w:pStyle w:val="Article1L3"/>
      </w:pPr>
      <w:r w:rsidRPr="00F04201">
        <w:t xml:space="preserve">.   Buyer shall be free to use or resell the Products without restriction and to retain all proceeds from any such sales. </w:t>
      </w:r>
    </w:p>
    <w:p w14:paraId="65CD5865" w14:textId="7F7DA452" w:rsidR="00436441" w:rsidRPr="00F04201" w:rsidRDefault="00436441" w:rsidP="00436441">
      <w:pPr>
        <w:pStyle w:val="Article1L2"/>
        <w:rPr>
          <w:vanish/>
          <w:specVanish/>
        </w:rPr>
      </w:pPr>
      <w:bookmarkStart w:id="52" w:name="_Toc90370972"/>
      <w:r w:rsidRPr="00F04201">
        <w:rPr>
          <w:b/>
          <w:u w:val="single"/>
        </w:rPr>
        <w:t>No Encumbrances</w:t>
      </w:r>
      <w:bookmarkEnd w:id="52"/>
    </w:p>
    <w:p w14:paraId="11C4F6EE" w14:textId="2F8BEA4F" w:rsidR="00436441" w:rsidRPr="00F04201" w:rsidRDefault="00436441" w:rsidP="00436441">
      <w:pPr>
        <w:pStyle w:val="Article1L3"/>
      </w:pPr>
      <w:r w:rsidRPr="00F04201">
        <w:t xml:space="preserve">.  At the time of any conveyance by Seller to Buyer of the Contract Capacity, (i) such Contract Capacity shall be free and clear of any restrictions on transfer (other than those imposed under the NYISO Tariff and the ICAP Manual), taxes, security interests, options, warrants, purchase rights, contracts, commitments, equities, claims, or demands, and (ii) Seller shall not have conveyed such Contract Capacity to any other Person, nor sold any such Contract Capacity for the purpose of meeting the electric generation capacity requirements in the New York Control Area or any External Control Area (as defined in the NYISO Tariff). </w:t>
      </w:r>
    </w:p>
    <w:p w14:paraId="0A7850FD" w14:textId="77777777" w:rsidR="00B14082" w:rsidRPr="00F04201" w:rsidRDefault="00FB24FA" w:rsidP="00BE4690">
      <w:pPr>
        <w:pStyle w:val="Article1L2"/>
        <w:rPr>
          <w:vanish/>
          <w:specVanish/>
        </w:rPr>
      </w:pPr>
      <w:bookmarkStart w:id="53" w:name="_Toc89421607"/>
      <w:bookmarkStart w:id="54" w:name="_Toc89422107"/>
      <w:bookmarkStart w:id="55" w:name="_Toc89422229"/>
      <w:bookmarkStart w:id="56" w:name="_Toc89422337"/>
      <w:bookmarkStart w:id="57" w:name="_Toc89422444"/>
      <w:bookmarkStart w:id="58" w:name="_Toc89422550"/>
      <w:bookmarkStart w:id="59" w:name="_Toc89422661"/>
      <w:bookmarkStart w:id="60" w:name="_Toc89422776"/>
      <w:bookmarkStart w:id="61" w:name="_Toc89422884"/>
      <w:bookmarkStart w:id="62" w:name="_Toc89422991"/>
      <w:bookmarkStart w:id="63" w:name="_Toc89423344"/>
      <w:bookmarkStart w:id="64" w:name="_Toc89423561"/>
      <w:bookmarkStart w:id="65" w:name="_Toc89424705"/>
      <w:bookmarkStart w:id="66" w:name="_Toc89424847"/>
      <w:bookmarkStart w:id="67" w:name="_Toc89425400"/>
      <w:bookmarkStart w:id="68" w:name="_Toc89425637"/>
      <w:bookmarkStart w:id="69" w:name="_Toc89425749"/>
      <w:bookmarkStart w:id="70" w:name="_Toc89425891"/>
      <w:bookmarkStart w:id="71" w:name="_Toc89426008"/>
      <w:bookmarkStart w:id="72" w:name="_Toc89426124"/>
      <w:bookmarkStart w:id="73" w:name="_Toc89426251"/>
      <w:bookmarkStart w:id="74" w:name="_Toc89426549"/>
      <w:bookmarkStart w:id="75" w:name="_Toc89426700"/>
      <w:bookmarkStart w:id="76" w:name="_Toc89429604"/>
      <w:bookmarkStart w:id="77" w:name="_Toc89432201"/>
      <w:bookmarkStart w:id="78" w:name="_Toc89433598"/>
      <w:bookmarkStart w:id="79" w:name="_Toc89434081"/>
      <w:bookmarkStart w:id="80" w:name="_Toc89421231"/>
      <w:bookmarkStart w:id="81" w:name="_Toc89421608"/>
      <w:bookmarkStart w:id="82" w:name="_Toc89422108"/>
      <w:bookmarkStart w:id="83" w:name="_Toc89422230"/>
      <w:bookmarkStart w:id="84" w:name="_Toc89422338"/>
      <w:bookmarkStart w:id="85" w:name="_Toc89422445"/>
      <w:bookmarkStart w:id="86" w:name="_Toc89422551"/>
      <w:bookmarkStart w:id="87" w:name="_Toc89422662"/>
      <w:bookmarkStart w:id="88" w:name="_Toc89422777"/>
      <w:bookmarkStart w:id="89" w:name="_Toc89422885"/>
      <w:bookmarkStart w:id="90" w:name="_Toc89422992"/>
      <w:bookmarkStart w:id="91" w:name="_Toc89423345"/>
      <w:bookmarkStart w:id="92" w:name="_Toc89423562"/>
      <w:bookmarkStart w:id="93" w:name="_Toc89424706"/>
      <w:bookmarkStart w:id="94" w:name="_Toc89424848"/>
      <w:bookmarkStart w:id="95" w:name="_Toc89425401"/>
      <w:bookmarkStart w:id="96" w:name="_Toc89425638"/>
      <w:bookmarkStart w:id="97" w:name="_Toc89425750"/>
      <w:bookmarkStart w:id="98" w:name="_Toc89425892"/>
      <w:bookmarkStart w:id="99" w:name="_Toc89426009"/>
      <w:bookmarkStart w:id="100" w:name="_Toc89426125"/>
      <w:bookmarkStart w:id="101" w:name="_Toc89426252"/>
      <w:bookmarkStart w:id="102" w:name="_Toc89426550"/>
      <w:bookmarkStart w:id="103" w:name="_Toc89426701"/>
      <w:bookmarkStart w:id="104" w:name="_Toc89429605"/>
      <w:bookmarkStart w:id="105" w:name="_Toc89432202"/>
      <w:bookmarkStart w:id="106" w:name="_Toc89433599"/>
      <w:bookmarkStart w:id="107" w:name="_Toc89434082"/>
      <w:bookmarkStart w:id="108" w:name="_Toc89420892"/>
      <w:bookmarkStart w:id="109" w:name="_Toc89421232"/>
      <w:bookmarkStart w:id="110" w:name="_Toc89421609"/>
      <w:bookmarkStart w:id="111" w:name="_Toc89422109"/>
      <w:bookmarkStart w:id="112" w:name="_Toc89422231"/>
      <w:bookmarkStart w:id="113" w:name="_Toc89422339"/>
      <w:bookmarkStart w:id="114" w:name="_Toc89422446"/>
      <w:bookmarkStart w:id="115" w:name="_Toc89422552"/>
      <w:bookmarkStart w:id="116" w:name="_Toc89422663"/>
      <w:bookmarkStart w:id="117" w:name="_Toc89422778"/>
      <w:bookmarkStart w:id="118" w:name="_Toc89422886"/>
      <w:bookmarkStart w:id="119" w:name="_Toc89422993"/>
      <w:bookmarkStart w:id="120" w:name="_Toc89423346"/>
      <w:bookmarkStart w:id="121" w:name="_Toc89423563"/>
      <w:bookmarkStart w:id="122" w:name="_Toc89424707"/>
      <w:bookmarkStart w:id="123" w:name="_Toc89424849"/>
      <w:bookmarkStart w:id="124" w:name="_Toc89425402"/>
      <w:bookmarkStart w:id="125" w:name="_Toc89425639"/>
      <w:bookmarkStart w:id="126" w:name="_Toc89425751"/>
      <w:bookmarkStart w:id="127" w:name="_Toc89425893"/>
      <w:bookmarkStart w:id="128" w:name="_Toc89426010"/>
      <w:bookmarkStart w:id="129" w:name="_Toc89426126"/>
      <w:bookmarkStart w:id="130" w:name="_Toc89426253"/>
      <w:bookmarkStart w:id="131" w:name="_Toc89426551"/>
      <w:bookmarkStart w:id="132" w:name="_Toc89426702"/>
      <w:bookmarkStart w:id="133" w:name="_Toc89429606"/>
      <w:bookmarkStart w:id="134" w:name="_Toc89432203"/>
      <w:bookmarkStart w:id="135" w:name="_Toc89433600"/>
      <w:bookmarkStart w:id="136" w:name="_Toc89434083"/>
      <w:bookmarkStart w:id="137" w:name="_Toc89420464"/>
      <w:bookmarkStart w:id="138" w:name="_Toc89420585"/>
      <w:bookmarkStart w:id="139" w:name="_Toc89420893"/>
      <w:bookmarkStart w:id="140" w:name="_Toc89421233"/>
      <w:bookmarkStart w:id="141" w:name="_Toc89421610"/>
      <w:bookmarkStart w:id="142" w:name="_Toc89422110"/>
      <w:bookmarkStart w:id="143" w:name="_Toc89422232"/>
      <w:bookmarkStart w:id="144" w:name="_Toc89422340"/>
      <w:bookmarkStart w:id="145" w:name="_Toc89422447"/>
      <w:bookmarkStart w:id="146" w:name="_Toc89422553"/>
      <w:bookmarkStart w:id="147" w:name="_Toc89422664"/>
      <w:bookmarkStart w:id="148" w:name="_Toc89422779"/>
      <w:bookmarkStart w:id="149" w:name="_Toc89422887"/>
      <w:bookmarkStart w:id="150" w:name="_Toc89422994"/>
      <w:bookmarkStart w:id="151" w:name="_Toc89423347"/>
      <w:bookmarkStart w:id="152" w:name="_Toc89423564"/>
      <w:bookmarkStart w:id="153" w:name="_Toc89424708"/>
      <w:bookmarkStart w:id="154" w:name="_Toc89424850"/>
      <w:bookmarkStart w:id="155" w:name="_Toc89425403"/>
      <w:bookmarkStart w:id="156" w:name="_Toc89425640"/>
      <w:bookmarkStart w:id="157" w:name="_Toc89425752"/>
      <w:bookmarkStart w:id="158" w:name="_Toc89425894"/>
      <w:bookmarkStart w:id="159" w:name="_Toc89426011"/>
      <w:bookmarkStart w:id="160" w:name="_Toc89426127"/>
      <w:bookmarkStart w:id="161" w:name="_Toc89426254"/>
      <w:bookmarkStart w:id="162" w:name="_Toc89426552"/>
      <w:bookmarkStart w:id="163" w:name="_Toc89426703"/>
      <w:bookmarkStart w:id="164" w:name="_Toc89429607"/>
      <w:bookmarkStart w:id="165" w:name="_Toc89432204"/>
      <w:bookmarkStart w:id="166" w:name="_Toc89433601"/>
      <w:bookmarkStart w:id="167" w:name="_Toc89434084"/>
      <w:bookmarkStart w:id="168" w:name="_Toc89421234"/>
      <w:bookmarkStart w:id="169" w:name="_Toc89421611"/>
      <w:bookmarkStart w:id="170" w:name="_Toc89422111"/>
      <w:bookmarkStart w:id="171" w:name="_Toc89422233"/>
      <w:bookmarkStart w:id="172" w:name="_Toc89422341"/>
      <w:bookmarkStart w:id="173" w:name="_Toc89422448"/>
      <w:bookmarkStart w:id="174" w:name="_Toc89422554"/>
      <w:bookmarkStart w:id="175" w:name="_Toc89422665"/>
      <w:bookmarkStart w:id="176" w:name="_Toc89422780"/>
      <w:bookmarkStart w:id="177" w:name="_Toc89422888"/>
      <w:bookmarkStart w:id="178" w:name="_Toc89422995"/>
      <w:bookmarkStart w:id="179" w:name="_Toc89423348"/>
      <w:bookmarkStart w:id="180" w:name="_Toc89423565"/>
      <w:bookmarkStart w:id="181" w:name="_Toc89424709"/>
      <w:bookmarkStart w:id="182" w:name="_Toc89424851"/>
      <w:bookmarkStart w:id="183" w:name="_Toc89425404"/>
      <w:bookmarkStart w:id="184" w:name="_Toc89425641"/>
      <w:bookmarkStart w:id="185" w:name="_Toc89425753"/>
      <w:bookmarkStart w:id="186" w:name="_Toc89425895"/>
      <w:bookmarkStart w:id="187" w:name="_Toc89426012"/>
      <w:bookmarkStart w:id="188" w:name="_Toc89426128"/>
      <w:bookmarkStart w:id="189" w:name="_Toc89426255"/>
      <w:bookmarkStart w:id="190" w:name="_Toc89426553"/>
      <w:bookmarkStart w:id="191" w:name="_Toc89426704"/>
      <w:bookmarkStart w:id="192" w:name="_Toc89429608"/>
      <w:bookmarkStart w:id="193" w:name="_Toc89432205"/>
      <w:bookmarkStart w:id="194" w:name="_Toc89433602"/>
      <w:bookmarkStart w:id="195" w:name="_Toc89434085"/>
      <w:bookmarkStart w:id="196" w:name="_Toc89421235"/>
      <w:bookmarkStart w:id="197" w:name="_Toc89421612"/>
      <w:bookmarkStart w:id="198" w:name="_Toc89422112"/>
      <w:bookmarkStart w:id="199" w:name="_Toc89422234"/>
      <w:bookmarkStart w:id="200" w:name="_Toc89422342"/>
      <w:bookmarkStart w:id="201" w:name="_Toc89422449"/>
      <w:bookmarkStart w:id="202" w:name="_Toc89422555"/>
      <w:bookmarkStart w:id="203" w:name="_Toc89422666"/>
      <w:bookmarkStart w:id="204" w:name="_Toc89422781"/>
      <w:bookmarkStart w:id="205" w:name="_Toc89422889"/>
      <w:bookmarkStart w:id="206" w:name="_Toc89422996"/>
      <w:bookmarkStart w:id="207" w:name="_Toc89423349"/>
      <w:bookmarkStart w:id="208" w:name="_Toc89423566"/>
      <w:bookmarkStart w:id="209" w:name="_Toc89424710"/>
      <w:bookmarkStart w:id="210" w:name="_Toc89424852"/>
      <w:bookmarkStart w:id="211" w:name="_Toc89425405"/>
      <w:bookmarkStart w:id="212" w:name="_Toc89425642"/>
      <w:bookmarkStart w:id="213" w:name="_Toc89425754"/>
      <w:bookmarkStart w:id="214" w:name="_Toc89425896"/>
      <w:bookmarkStart w:id="215" w:name="_Toc89426013"/>
      <w:bookmarkStart w:id="216" w:name="_Toc89426129"/>
      <w:bookmarkStart w:id="217" w:name="_Toc89426256"/>
      <w:bookmarkStart w:id="218" w:name="_Toc89426554"/>
      <w:bookmarkStart w:id="219" w:name="_Toc89426705"/>
      <w:bookmarkStart w:id="220" w:name="_Toc89429609"/>
      <w:bookmarkStart w:id="221" w:name="_Toc89432206"/>
      <w:bookmarkStart w:id="222" w:name="_Toc89433603"/>
      <w:bookmarkStart w:id="223" w:name="_Toc89434086"/>
      <w:bookmarkStart w:id="224" w:name="_Ref79168636"/>
      <w:bookmarkStart w:id="225" w:name="_Toc90370973"/>
      <w:bookmarkEnd w:id="5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F04201">
        <w:rPr>
          <w:b/>
          <w:u w:val="single"/>
        </w:rPr>
        <w:t>Maintenance Outages</w:t>
      </w:r>
      <w:bookmarkEnd w:id="224"/>
      <w:bookmarkEnd w:id="225"/>
    </w:p>
    <w:p w14:paraId="39E11699" w14:textId="416F5B59" w:rsidR="00FB24FA" w:rsidRPr="00F04201" w:rsidRDefault="00DA1287" w:rsidP="00B14082">
      <w:pPr>
        <w:pStyle w:val="Article1Para2"/>
      </w:pPr>
      <w:r w:rsidRPr="00F04201">
        <w:t xml:space="preserve">.  Seller will ensure </w:t>
      </w:r>
      <w:r w:rsidR="000E3283" w:rsidRPr="00F04201">
        <w:t xml:space="preserve">that the </w:t>
      </w:r>
      <w:r w:rsidRPr="00F04201">
        <w:t xml:space="preserve">Project </w:t>
      </w:r>
      <w:r w:rsidR="000E3283" w:rsidRPr="00F04201">
        <w:t xml:space="preserve">will not be subject to a scheduled maintenance Outage </w:t>
      </w:r>
      <w:r w:rsidRPr="00F04201">
        <w:t xml:space="preserve">from May 1 to September 30 </w:t>
      </w:r>
      <w:r w:rsidR="00315452" w:rsidRPr="00F04201">
        <w:t>during</w:t>
      </w:r>
      <w:r w:rsidRPr="00F04201">
        <w:t xml:space="preserve"> the Term consistent with Prudent Utility Practices.</w:t>
      </w:r>
    </w:p>
    <w:p w14:paraId="0AAED01A" w14:textId="77777777" w:rsidR="00B14082" w:rsidRPr="00F04201" w:rsidRDefault="00FB24FA" w:rsidP="00BE4690">
      <w:pPr>
        <w:pStyle w:val="Article1L2"/>
        <w:rPr>
          <w:vanish/>
          <w:specVanish/>
        </w:rPr>
      </w:pPr>
      <w:bookmarkStart w:id="226" w:name="_Ref79168637"/>
      <w:bookmarkStart w:id="227" w:name="_Toc90370974"/>
      <w:r w:rsidRPr="00F04201">
        <w:rPr>
          <w:b/>
          <w:u w:val="single"/>
        </w:rPr>
        <w:t>Station Service Energy</w:t>
      </w:r>
      <w:bookmarkEnd w:id="226"/>
      <w:bookmarkEnd w:id="227"/>
    </w:p>
    <w:p w14:paraId="4F9BB209" w14:textId="507FF757" w:rsidR="00FB24FA" w:rsidRPr="00F04201" w:rsidRDefault="00DA1287" w:rsidP="00B14082">
      <w:pPr>
        <w:pStyle w:val="Article1Para2"/>
      </w:pPr>
      <w:r w:rsidRPr="00F04201">
        <w:t xml:space="preserve">.  Seller shall have </w:t>
      </w:r>
      <w:r w:rsidR="000E3283" w:rsidRPr="00F04201">
        <w:t xml:space="preserve">the sole </w:t>
      </w:r>
      <w:r w:rsidRPr="00F04201">
        <w:t xml:space="preserve">responsibility to obtain </w:t>
      </w:r>
      <w:r w:rsidR="000E3283" w:rsidRPr="00F04201">
        <w:t xml:space="preserve">and pay for </w:t>
      </w:r>
      <w:r w:rsidRPr="00F04201">
        <w:t>such Station Service Energy as applicable to the Project.</w:t>
      </w:r>
    </w:p>
    <w:p w14:paraId="497B99C5" w14:textId="77777777" w:rsidR="00B14082" w:rsidRPr="00F04201" w:rsidRDefault="00FB24FA" w:rsidP="00BE4690">
      <w:pPr>
        <w:pStyle w:val="Article1L2"/>
        <w:rPr>
          <w:vanish/>
          <w:specVanish/>
        </w:rPr>
      </w:pPr>
      <w:bookmarkStart w:id="228" w:name="_Toc90370975"/>
      <w:bookmarkStart w:id="229" w:name="_Toc90370976"/>
      <w:bookmarkStart w:id="230" w:name="_Ref79168639"/>
      <w:bookmarkStart w:id="231" w:name="_Toc90370977"/>
      <w:bookmarkEnd w:id="228"/>
      <w:bookmarkEnd w:id="229"/>
      <w:r w:rsidRPr="00F04201">
        <w:rPr>
          <w:b/>
          <w:u w:val="single"/>
        </w:rPr>
        <w:t>Change in Law</w:t>
      </w:r>
      <w:bookmarkEnd w:id="230"/>
      <w:bookmarkEnd w:id="231"/>
    </w:p>
    <w:p w14:paraId="69CBC715" w14:textId="55A1E633" w:rsidR="00FB24FA" w:rsidRPr="00F04201" w:rsidRDefault="00DA1287" w:rsidP="00B14082">
      <w:pPr>
        <w:pStyle w:val="Article1Para2"/>
      </w:pPr>
      <w:r w:rsidRPr="00F04201">
        <w:t xml:space="preserve">.  Seller shall be responsible for and pay for all additional costs resulting from a Change in Law affecting Seller’s ability to perform its obligations under this Agreement.  </w:t>
      </w:r>
    </w:p>
    <w:p w14:paraId="0467B8C1" w14:textId="77777777" w:rsidR="00B14082" w:rsidRPr="00F04201" w:rsidRDefault="00FB24FA" w:rsidP="00BE4690">
      <w:pPr>
        <w:pStyle w:val="Article1L2"/>
        <w:rPr>
          <w:vanish/>
          <w:specVanish/>
        </w:rPr>
      </w:pPr>
      <w:bookmarkStart w:id="232" w:name="_Ref79168640"/>
      <w:bookmarkStart w:id="233" w:name="_Toc90370978"/>
      <w:r w:rsidRPr="00F04201">
        <w:rPr>
          <w:b/>
          <w:u w:val="single"/>
        </w:rPr>
        <w:t>Buyer’s Access to Records</w:t>
      </w:r>
      <w:bookmarkEnd w:id="232"/>
      <w:bookmarkEnd w:id="233"/>
    </w:p>
    <w:p w14:paraId="4C790657" w14:textId="2F90583C" w:rsidR="00FB24FA" w:rsidRPr="00F04201" w:rsidRDefault="00DA1287" w:rsidP="00B14082">
      <w:pPr>
        <w:pStyle w:val="Article1Para2"/>
      </w:pPr>
      <w:r w:rsidRPr="00F04201">
        <w:t xml:space="preserve">.  At Buyer’s request, Seller shall make available all records pertaining to </w:t>
      </w:r>
      <w:bookmarkStart w:id="234" w:name="DocXTextRef68"/>
      <w:r w:rsidRPr="00F04201">
        <w:t>(i)</w:t>
      </w:r>
      <w:bookmarkEnd w:id="234"/>
      <w:r w:rsidRPr="00F04201">
        <w:t xml:space="preserve"> the determination of the Project’s Installed Capacity</w:t>
      </w:r>
      <w:r w:rsidR="000E3283" w:rsidRPr="00F04201">
        <w:t xml:space="preserve"> and</w:t>
      </w:r>
      <w:r w:rsidRPr="00F04201">
        <w:t xml:space="preserve"> Unforced Capacity</w:t>
      </w:r>
      <w:r w:rsidR="00B473AA" w:rsidRPr="00F04201">
        <w:t xml:space="preserve"> </w:t>
      </w:r>
      <w:r w:rsidRPr="00F04201">
        <w:t xml:space="preserve">and qualification for CRIS Rights, (ii) the calculation of the Availability Percentage and (iii) the conveyance of the </w:t>
      </w:r>
      <w:r w:rsidR="000E3283" w:rsidRPr="00F04201">
        <w:t xml:space="preserve">Contract </w:t>
      </w:r>
      <w:r w:rsidRPr="00F04201">
        <w:t>Capacity to Buyer.</w:t>
      </w:r>
    </w:p>
    <w:p w14:paraId="616F0770" w14:textId="77777777" w:rsidR="00B14082" w:rsidRPr="00F04201" w:rsidRDefault="00FB24FA" w:rsidP="00BE4690">
      <w:pPr>
        <w:pStyle w:val="Article1L2"/>
        <w:rPr>
          <w:vanish/>
          <w:specVanish/>
        </w:rPr>
      </w:pPr>
      <w:bookmarkStart w:id="235" w:name="_Ref79168641"/>
      <w:bookmarkStart w:id="236" w:name="_Toc90370979"/>
      <w:r w:rsidRPr="00F04201">
        <w:rPr>
          <w:b/>
          <w:u w:val="single"/>
        </w:rPr>
        <w:t>Seller as Owner of the Project</w:t>
      </w:r>
      <w:bookmarkEnd w:id="235"/>
      <w:bookmarkEnd w:id="236"/>
    </w:p>
    <w:p w14:paraId="2CFB0DF0" w14:textId="0D427A78" w:rsidR="00FB24FA" w:rsidRPr="00F04201" w:rsidRDefault="00DA1287" w:rsidP="00B14082">
      <w:pPr>
        <w:pStyle w:val="Article1Para2"/>
      </w:pPr>
      <w:r w:rsidRPr="00F04201">
        <w:t>.  Seller shall at all times retain title to and be the legal and beneficial owner of the Project and the Project shall remain the property of the Seller or Seller’s permitted assigns.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w:t>
      </w:r>
    </w:p>
    <w:p w14:paraId="1A51EC4F" w14:textId="77777777" w:rsidR="00B14082" w:rsidRPr="00F04201" w:rsidRDefault="00FB24FA" w:rsidP="00BE4690">
      <w:pPr>
        <w:pStyle w:val="Article1L2"/>
        <w:rPr>
          <w:vanish/>
          <w:specVanish/>
        </w:rPr>
      </w:pPr>
      <w:bookmarkStart w:id="237" w:name="_Ref79168642"/>
      <w:bookmarkStart w:id="238" w:name="_Toc90370980"/>
      <w:r w:rsidRPr="00F04201">
        <w:rPr>
          <w:b/>
          <w:u w:val="single"/>
        </w:rPr>
        <w:t>Facility Control</w:t>
      </w:r>
      <w:bookmarkEnd w:id="237"/>
      <w:bookmarkEnd w:id="238"/>
    </w:p>
    <w:p w14:paraId="36526F21" w14:textId="069E1707" w:rsidR="00FB24FA" w:rsidRPr="00F04201" w:rsidRDefault="00FB24FA" w:rsidP="001503F3">
      <w:r w:rsidRPr="00F04201">
        <w:t>.  Seller shall (directly or indirectly through contractors or Affiliates) control the operation of the Project</w:t>
      </w:r>
      <w:r w:rsidR="000E3283" w:rsidRPr="00F04201">
        <w:t xml:space="preserve"> </w:t>
      </w:r>
      <w:r w:rsidRPr="00F04201">
        <w:t xml:space="preserve">in accordance with applicable Law, this Agreement and Prudent </w:t>
      </w:r>
      <w:r w:rsidR="00216267" w:rsidRPr="00F04201">
        <w:t xml:space="preserve">Utility </w:t>
      </w:r>
      <w:r w:rsidRPr="00F04201">
        <w:t xml:space="preserve">Practices.  Seller shall perform all obligations of an Installed Capacity Supplier (as defined in NYISO </w:t>
      </w:r>
      <w:r w:rsidR="00B07B2D" w:rsidRPr="00F04201">
        <w:t>Rules</w:t>
      </w:r>
      <w:r w:rsidRPr="00F04201">
        <w:t>) under the NYISO Tariff and the ICAP Manual with respect to the Project and the Project’s Unforced Capacity</w:t>
      </w:r>
      <w:r w:rsidR="004F6EC6" w:rsidRPr="00F04201">
        <w:t xml:space="preserve">, including conducting DMNC tests as required to determine and establish the Project’s rated capacity during the </w:t>
      </w:r>
      <w:r w:rsidR="0061236C" w:rsidRPr="00F04201">
        <w:t xml:space="preserve">NYISO </w:t>
      </w:r>
      <w:r w:rsidR="00093702" w:rsidRPr="00F04201">
        <w:t>S</w:t>
      </w:r>
      <w:r w:rsidR="004F6EC6" w:rsidRPr="00F04201">
        <w:t xml:space="preserve">ummer and </w:t>
      </w:r>
      <w:r w:rsidR="00093702" w:rsidRPr="00F04201">
        <w:t>W</w:t>
      </w:r>
      <w:r w:rsidR="004F6EC6" w:rsidRPr="00F04201">
        <w:t xml:space="preserve">inter </w:t>
      </w:r>
      <w:r w:rsidR="00093702" w:rsidRPr="00F04201">
        <w:t>C</w:t>
      </w:r>
      <w:r w:rsidR="004F6EC6" w:rsidRPr="00F04201">
        <w:t xml:space="preserve">apability </w:t>
      </w:r>
      <w:r w:rsidR="00093702" w:rsidRPr="00F04201">
        <w:t>P</w:t>
      </w:r>
      <w:r w:rsidR="004F6EC6" w:rsidRPr="00F04201">
        <w:t>eriods</w:t>
      </w:r>
      <w:r w:rsidRPr="00F04201">
        <w:t>.</w:t>
      </w:r>
      <w:r w:rsidR="004B63EB" w:rsidRPr="00F04201">
        <w:t xml:space="preserve"> </w:t>
      </w:r>
      <w:r w:rsidR="001B4314" w:rsidRPr="00C44C5C">
        <w:rPr>
          <w:rFonts w:cs="Times New Roman"/>
        </w:rPr>
        <w:t>Seller shall conduct DMNC testing</w:t>
      </w:r>
      <w:r w:rsidR="00E35653" w:rsidRPr="00F04201">
        <w:rPr>
          <w:rFonts w:cs="Times New Roman"/>
        </w:rPr>
        <w:t xml:space="preserve"> or report data from actual operations</w:t>
      </w:r>
      <w:r w:rsidR="001B4314" w:rsidRPr="00C44C5C">
        <w:rPr>
          <w:rFonts w:cs="Times New Roman"/>
        </w:rPr>
        <w:t xml:space="preserve"> in accordance with Section 5.2.18 of the NYISO </w:t>
      </w:r>
      <w:r w:rsidR="001B4314" w:rsidRPr="00F04201">
        <w:rPr>
          <w:rFonts w:cs="Times New Roman"/>
        </w:rPr>
        <w:t xml:space="preserve">Tariff </w:t>
      </w:r>
      <w:r w:rsidR="001B4314" w:rsidRPr="00C44C5C">
        <w:rPr>
          <w:rFonts w:cs="Times New Roman"/>
        </w:rPr>
        <w:t xml:space="preserve">and Section 4.2 of the NYISO ICAP Manual.  DMNC test data or data </w:t>
      </w:r>
      <w:r w:rsidR="001B4314" w:rsidRPr="00C44C5C">
        <w:rPr>
          <w:rFonts w:cs="Times New Roman"/>
        </w:rPr>
        <w:lastRenderedPageBreak/>
        <w:t xml:space="preserve">from actual operation that has been validated per NYISO rules constitutes a DMNC rating for the purpose of establishing the Project’s </w:t>
      </w:r>
      <w:r w:rsidR="00597453" w:rsidRPr="00F04201">
        <w:rPr>
          <w:rFonts w:cs="Times New Roman"/>
        </w:rPr>
        <w:t>availability relative to the Installed Capacity</w:t>
      </w:r>
      <w:r w:rsidR="001B4314" w:rsidRPr="00C44C5C">
        <w:rPr>
          <w:rFonts w:cs="Times New Roman"/>
        </w:rPr>
        <w:t>.</w:t>
      </w:r>
      <w:r w:rsidR="001B4314" w:rsidRPr="00C44C5C">
        <w:rPr>
          <w:rFonts w:ascii="Calibri" w:hAnsi="Calibri" w:cs="Calibri"/>
          <w:sz w:val="22"/>
          <w:szCs w:val="22"/>
        </w:rPr>
        <w:t xml:space="preserve">  </w:t>
      </w:r>
      <w:r w:rsidR="004B63EB" w:rsidRPr="00F04201">
        <w:t>Seller shall also take all actions reasonably requested by Buyer to maintain the qualification of the Capacity of the Project as Installed Capacity and Unforce</w:t>
      </w:r>
      <w:r w:rsidR="00093702" w:rsidRPr="00F04201">
        <w:t>d</w:t>
      </w:r>
      <w:r w:rsidR="004B63EB" w:rsidRPr="00F04201">
        <w:t xml:space="preserve"> Capacity under the </w:t>
      </w:r>
      <w:r w:rsidR="00550430" w:rsidRPr="00F04201">
        <w:t xml:space="preserve">NYISO </w:t>
      </w:r>
      <w:r w:rsidR="004B63EB" w:rsidRPr="00F04201">
        <w:t>ICAP Manual.</w:t>
      </w:r>
      <w:r w:rsidR="00093702" w:rsidRPr="00F04201">
        <w:t xml:space="preserve"> </w:t>
      </w:r>
      <w:r w:rsidRPr="00F04201">
        <w:t>Seller shall be responsible for all costs of maintaining and operating the Project, including procuring all fuel necessary to operate and dispatch the Project.</w:t>
      </w:r>
    </w:p>
    <w:p w14:paraId="0B6C1F73" w14:textId="5E39DF80" w:rsidR="00B14082" w:rsidRPr="00F04201" w:rsidRDefault="007001A4" w:rsidP="00605494">
      <w:pPr>
        <w:pStyle w:val="Article1L2"/>
        <w:rPr>
          <w:vanish/>
          <w:specVanish/>
        </w:rPr>
      </w:pPr>
      <w:bookmarkStart w:id="239" w:name="_Ref89437221"/>
      <w:bookmarkStart w:id="240" w:name="_Toc90370981"/>
      <w:bookmarkStart w:id="241" w:name="_Ref79168643"/>
      <w:r w:rsidRPr="00F04201">
        <w:rPr>
          <w:b/>
          <w:u w:val="single"/>
        </w:rPr>
        <w:t>Bidding and Scheduling Instructions</w:t>
      </w:r>
      <w:bookmarkEnd w:id="239"/>
      <w:bookmarkEnd w:id="240"/>
      <w:r w:rsidRPr="00F04201">
        <w:rPr>
          <w:b/>
          <w:u w:val="single"/>
        </w:rPr>
        <w:t xml:space="preserve"> </w:t>
      </w:r>
      <w:bookmarkEnd w:id="241"/>
    </w:p>
    <w:p w14:paraId="712DB992" w14:textId="5496434D" w:rsidR="007001A4" w:rsidRPr="00F04201" w:rsidRDefault="00605494" w:rsidP="00D858DC">
      <w:pPr>
        <w:pStyle w:val="Article1L3"/>
        <w:rPr>
          <w:rFonts w:eastAsia="Calibri"/>
          <w:szCs w:val="24"/>
        </w:rPr>
      </w:pPr>
      <w:r w:rsidRPr="00F04201">
        <w:t xml:space="preserve">.  </w:t>
      </w:r>
      <w:r w:rsidR="007001A4" w:rsidRPr="00F04201">
        <w:rPr>
          <w:rFonts w:eastAsia="Calibri"/>
          <w:szCs w:val="24"/>
        </w:rPr>
        <w:t>No later than the Effective Date, Buyer and Seller shall jointly and cooperatively develop detailed written bidding and scheduling instructions setting forth the procedures for scheduling the Products (the “Bidding and Scheduling Instructions”). The Bidding and Scheduling Instructions shall comply with ISO-NE Rules and NYISO Rules with respect to the delivery and receipt of Contract Capacity</w:t>
      </w:r>
      <w:r w:rsidR="00594E3A" w:rsidRPr="00F04201">
        <w:rPr>
          <w:rFonts w:eastAsia="Calibri"/>
        </w:rPr>
        <w:t xml:space="preserve"> and</w:t>
      </w:r>
      <w:r w:rsidR="007001A4" w:rsidRPr="00F04201">
        <w:rPr>
          <w:rFonts w:eastAsia="Calibri"/>
          <w:szCs w:val="24"/>
        </w:rPr>
        <w:t xml:space="preserve"> SRE Energy. </w:t>
      </w:r>
    </w:p>
    <w:p w14:paraId="043FB17E" w14:textId="61315ADD" w:rsidR="00DE41F5" w:rsidRPr="00F04201" w:rsidRDefault="00DE41F5" w:rsidP="00DE41F5">
      <w:pPr>
        <w:pStyle w:val="Article1L2"/>
        <w:rPr>
          <w:vanish/>
          <w:specVanish/>
        </w:rPr>
      </w:pPr>
      <w:bookmarkStart w:id="242" w:name="_Ref89439369"/>
      <w:bookmarkStart w:id="243" w:name="_Toc90370982"/>
      <w:r w:rsidRPr="00F04201">
        <w:rPr>
          <w:b/>
          <w:u w:val="single"/>
        </w:rPr>
        <w:t>NYISO Penalties</w:t>
      </w:r>
      <w:bookmarkEnd w:id="242"/>
      <w:bookmarkEnd w:id="243"/>
      <w:r w:rsidRPr="00F04201">
        <w:rPr>
          <w:b/>
          <w:u w:val="single"/>
        </w:rPr>
        <w:t xml:space="preserve"> </w:t>
      </w:r>
    </w:p>
    <w:p w14:paraId="1A88DBF5" w14:textId="6FB2AA3A" w:rsidR="00DE41F5" w:rsidRPr="00F04201" w:rsidRDefault="00DE41F5" w:rsidP="006E3FDB">
      <w:pPr>
        <w:pStyle w:val="Article1L3"/>
        <w:numPr>
          <w:ilvl w:val="0"/>
          <w:numId w:val="0"/>
        </w:numPr>
        <w:ind w:left="1890"/>
        <w:rPr>
          <w:rFonts w:eastAsia="Calibri"/>
          <w:szCs w:val="24"/>
        </w:rPr>
      </w:pPr>
      <w:r w:rsidRPr="00F04201">
        <w:t>.  Seller shall be responsible for any and all penalties incurred due to failures by the Seller to fulfill all applicable requirements under NYISO Rules, which include but are not limited to: (i) failure to provide required information to the NYISO in accordance with Section 5.12.12.1 of the NYISO Market Administration and Control Area Services Tariff; (ii) failure to respond to a NYISO request for SRE Energy in accordance with Section 5.12.12.2 of the NYISO Market Administration and Control Area Services Tariff; and (iii) failure to qualify part or all of the Contract Capacity as Installed Capacity in accordance with the rues and requirements set forth in the ICAP  Manual</w:t>
      </w:r>
      <w:r w:rsidRPr="00F04201">
        <w:rPr>
          <w:rFonts w:eastAsia="Calibri"/>
          <w:szCs w:val="24"/>
        </w:rPr>
        <w:t xml:space="preserve">. </w:t>
      </w:r>
      <w:r w:rsidR="00B57603" w:rsidRPr="00F04201">
        <w:rPr>
          <w:rFonts w:eastAsia="Calibri"/>
          <w:szCs w:val="24"/>
        </w:rPr>
        <w:t xml:space="preserve"> </w:t>
      </w:r>
      <w:r w:rsidR="00B57603" w:rsidRPr="00F04201">
        <w:t xml:space="preserve">In the event that NYISO imposes any of the foregoing penalties on Buyer, Seller shall reimburse Buyer for </w:t>
      </w:r>
      <w:r w:rsidR="00977250" w:rsidRPr="00F04201">
        <w:t xml:space="preserve">the </w:t>
      </w:r>
      <w:r w:rsidR="00B57603" w:rsidRPr="00F04201">
        <w:t>same.</w:t>
      </w:r>
    </w:p>
    <w:p w14:paraId="5B893F6E" w14:textId="67D94A39" w:rsidR="00D40F55" w:rsidRPr="00F04201" w:rsidRDefault="00D40F55" w:rsidP="00D40F55">
      <w:pPr>
        <w:pStyle w:val="Article1L2"/>
        <w:rPr>
          <w:vanish/>
          <w:specVanish/>
        </w:rPr>
      </w:pPr>
      <w:bookmarkStart w:id="244" w:name="_Ref89438870"/>
      <w:bookmarkStart w:id="245" w:name="_Toc90370983"/>
      <w:r w:rsidRPr="00F04201">
        <w:rPr>
          <w:b/>
          <w:u w:val="single"/>
        </w:rPr>
        <w:t>Title</w:t>
      </w:r>
      <w:bookmarkEnd w:id="244"/>
      <w:bookmarkEnd w:id="245"/>
    </w:p>
    <w:p w14:paraId="3B533F9E" w14:textId="66CE5AD0" w:rsidR="00D40F55" w:rsidRPr="00F04201" w:rsidRDefault="00D40F55" w:rsidP="00D40F55">
      <w:pPr>
        <w:pStyle w:val="Article1Para2"/>
      </w:pPr>
      <w:r w:rsidRPr="00F04201">
        <w:t xml:space="preserve">. Title to and risk of loss the Products provided under the terms of this Agreement shall pass from Seller to Buyer at the Delivery Point.  </w:t>
      </w:r>
    </w:p>
    <w:p w14:paraId="157ECB1C" w14:textId="4280BB17" w:rsidR="00680ED6" w:rsidRPr="00F04201" w:rsidRDefault="00680ED6" w:rsidP="00680ED6">
      <w:pPr>
        <w:pStyle w:val="Article1L2"/>
      </w:pPr>
      <w:bookmarkStart w:id="246" w:name="_Toc90370984"/>
      <w:r w:rsidRPr="00F04201">
        <w:rPr>
          <w:b/>
          <w:bCs/>
          <w:u w:val="single"/>
        </w:rPr>
        <w:t>Role of the Parties</w:t>
      </w:r>
      <w:r w:rsidRPr="00F04201">
        <w:t>.</w:t>
      </w:r>
      <w:bookmarkEnd w:id="246"/>
      <w:r w:rsidRPr="00F04201">
        <w:t xml:space="preserve">  </w:t>
      </w:r>
    </w:p>
    <w:p w14:paraId="5F964A1B" w14:textId="291E5201" w:rsidR="00680ED6" w:rsidRPr="00F04201" w:rsidRDefault="00680ED6" w:rsidP="0080601A">
      <w:pPr>
        <w:pStyle w:val="Article1L3"/>
      </w:pPr>
      <w:r w:rsidRPr="00F04201">
        <w:rPr>
          <w:u w:val="single"/>
        </w:rPr>
        <w:t>Role of Seller</w:t>
      </w:r>
      <w:r w:rsidRPr="00F04201">
        <w:t xml:space="preserve">. Seller shall, at its sole cost and expense:  </w:t>
      </w:r>
    </w:p>
    <w:p w14:paraId="15D394E2" w14:textId="346DFB8B" w:rsidR="0061236C" w:rsidRPr="00F04201" w:rsidRDefault="0061236C" w:rsidP="0080601A">
      <w:pPr>
        <w:pStyle w:val="ListParagraph"/>
        <w:numPr>
          <w:ilvl w:val="0"/>
          <w:numId w:val="23"/>
        </w:numPr>
        <w:spacing w:after="120"/>
        <w:ind w:left="1890" w:firstLine="990"/>
        <w:contextualSpacing w:val="0"/>
      </w:pPr>
      <w:bookmarkStart w:id="247" w:name="_Toc89421622"/>
      <w:bookmarkStart w:id="248" w:name="_Toc89421623"/>
      <w:bookmarkStart w:id="249" w:name="_Toc89422125"/>
      <w:bookmarkStart w:id="250" w:name="_Toc89422679"/>
      <w:bookmarkStart w:id="251" w:name="_Toc89421624"/>
      <w:bookmarkStart w:id="252" w:name="_Toc89422126"/>
      <w:bookmarkStart w:id="253" w:name="_Toc89422680"/>
      <w:bookmarkStart w:id="254" w:name="_Toc89422127"/>
      <w:bookmarkStart w:id="255" w:name="_Toc89422681"/>
      <w:bookmarkStart w:id="256" w:name="_Toc89422128"/>
      <w:bookmarkStart w:id="257" w:name="_Toc89422682"/>
      <w:bookmarkStart w:id="258" w:name="_Toc89422129"/>
      <w:bookmarkStart w:id="259" w:name="_Toc89422683"/>
      <w:bookmarkStart w:id="260" w:name="_Toc89422130"/>
      <w:bookmarkStart w:id="261" w:name="_Toc89422684"/>
      <w:bookmarkStart w:id="262" w:name="_Ref79168645"/>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F04201">
        <w:t>Ensure that the Project is maintained and operated in accordance with Prudent Utility Practices, Consents and Legal Requirements</w:t>
      </w:r>
      <w:r w:rsidR="00D87076" w:rsidRPr="00F04201">
        <w:t xml:space="preserve"> and is capable of delivering Contract Capacity to the Delivery Point</w:t>
      </w:r>
      <w:r w:rsidRPr="00F04201">
        <w:t>;</w:t>
      </w:r>
    </w:p>
    <w:p w14:paraId="5E9763D4" w14:textId="7A57C32F" w:rsidR="0061236C" w:rsidRPr="00F04201" w:rsidRDefault="0061236C" w:rsidP="0080601A">
      <w:pPr>
        <w:pStyle w:val="ListParagraph"/>
        <w:numPr>
          <w:ilvl w:val="0"/>
          <w:numId w:val="23"/>
        </w:numPr>
        <w:spacing w:after="120"/>
        <w:ind w:left="1886" w:firstLine="994"/>
        <w:contextualSpacing w:val="0"/>
      </w:pPr>
      <w:r w:rsidRPr="00F04201">
        <w:t>Comply with all ISO-NE Rules required for the delivery of Contract Capacity to the Delivery Point;</w:t>
      </w:r>
    </w:p>
    <w:p w14:paraId="55DD3C99" w14:textId="13E7CB0D" w:rsidR="0061236C" w:rsidRPr="00F04201" w:rsidRDefault="0061236C" w:rsidP="0080601A">
      <w:pPr>
        <w:pStyle w:val="ListParagraph"/>
        <w:numPr>
          <w:ilvl w:val="0"/>
          <w:numId w:val="23"/>
        </w:numPr>
        <w:spacing w:after="120"/>
        <w:ind w:left="1886" w:firstLine="994"/>
        <w:contextualSpacing w:val="0"/>
      </w:pPr>
      <w:r w:rsidRPr="00F04201">
        <w:t xml:space="preserve">Sell and deliver Contract Capacity to Buyer </w:t>
      </w:r>
      <w:r w:rsidR="00FB161A" w:rsidRPr="00F04201">
        <w:t xml:space="preserve">at the Delivery Point </w:t>
      </w:r>
      <w:r w:rsidRPr="00F04201">
        <w:t>pursuant to the terms and conditions of this Agreement;</w:t>
      </w:r>
    </w:p>
    <w:p w14:paraId="2DBA0802" w14:textId="2A574DDB" w:rsidR="0061236C" w:rsidRPr="00F04201" w:rsidRDefault="0061236C" w:rsidP="0080601A">
      <w:pPr>
        <w:pStyle w:val="ListParagraph"/>
        <w:numPr>
          <w:ilvl w:val="0"/>
          <w:numId w:val="23"/>
        </w:numPr>
        <w:spacing w:after="120"/>
        <w:ind w:left="1886" w:firstLine="994"/>
        <w:contextualSpacing w:val="0"/>
      </w:pPr>
      <w:r w:rsidRPr="00F04201">
        <w:t>Maintain a valid interconnection agreement for the Project during the Term;</w:t>
      </w:r>
    </w:p>
    <w:p w14:paraId="45BA4E08" w14:textId="37A25800" w:rsidR="0061236C" w:rsidRPr="00F04201" w:rsidRDefault="0061236C" w:rsidP="0080601A">
      <w:pPr>
        <w:pStyle w:val="ListParagraph"/>
        <w:numPr>
          <w:ilvl w:val="0"/>
          <w:numId w:val="23"/>
        </w:numPr>
        <w:spacing w:after="120"/>
        <w:ind w:left="1886" w:firstLine="994"/>
        <w:contextualSpacing w:val="0"/>
      </w:pPr>
      <w:r w:rsidRPr="00F04201">
        <w:t xml:space="preserve"> Maintain a valid Market </w:t>
      </w:r>
      <w:r w:rsidR="00D87076" w:rsidRPr="00F04201">
        <w:t>P</w:t>
      </w:r>
      <w:r w:rsidRPr="00F04201">
        <w:t>articipant Service Agreement such that Seller is recognized as a market participant under ISO-NE Rules;</w:t>
      </w:r>
    </w:p>
    <w:p w14:paraId="1CEF1868" w14:textId="09CF9008" w:rsidR="00D4266C" w:rsidRPr="00F04201" w:rsidRDefault="0061236C" w:rsidP="0080601A">
      <w:pPr>
        <w:pStyle w:val="ListParagraph"/>
        <w:numPr>
          <w:ilvl w:val="0"/>
          <w:numId w:val="23"/>
        </w:numPr>
        <w:spacing w:after="120"/>
        <w:ind w:left="1886" w:firstLine="994"/>
        <w:contextualSpacing w:val="0"/>
      </w:pPr>
      <w:r w:rsidRPr="00F04201">
        <w:t>Delist the Contract Capacity in accordance with ISO-NE Rules</w:t>
      </w:r>
      <w:r w:rsidR="00FB161A" w:rsidRPr="00F04201">
        <w:t xml:space="preserve"> such that the Contract Capacity will be available for sale to Buyer by the Service Commencement Date</w:t>
      </w:r>
      <w:r w:rsidRPr="00F04201">
        <w:t>;</w:t>
      </w:r>
    </w:p>
    <w:p w14:paraId="71A96762" w14:textId="310FA5CE" w:rsidR="0061236C" w:rsidRPr="00F04201" w:rsidRDefault="00D4266C" w:rsidP="0080601A">
      <w:pPr>
        <w:pStyle w:val="ListParagraph"/>
        <w:numPr>
          <w:ilvl w:val="0"/>
          <w:numId w:val="23"/>
        </w:numPr>
        <w:spacing w:after="120"/>
        <w:ind w:left="1886" w:firstLine="994"/>
        <w:contextualSpacing w:val="0"/>
      </w:pPr>
      <w:r w:rsidRPr="00F04201">
        <w:lastRenderedPageBreak/>
        <w:t xml:space="preserve">With respect to Contract Capacity, comply with </w:t>
      </w:r>
      <w:r w:rsidR="00FB161A" w:rsidRPr="00F04201">
        <w:t>the</w:t>
      </w:r>
      <w:r w:rsidRPr="00F04201">
        <w:t xml:space="preserve"> NYISO Information Obligations;</w:t>
      </w:r>
      <w:r w:rsidR="0061236C" w:rsidRPr="00F04201">
        <w:t xml:space="preserve"> </w:t>
      </w:r>
    </w:p>
    <w:p w14:paraId="32382D24" w14:textId="114A2E5A" w:rsidR="0061236C" w:rsidRPr="00F04201" w:rsidRDefault="0061236C" w:rsidP="0080601A">
      <w:pPr>
        <w:pStyle w:val="ListParagraph"/>
        <w:numPr>
          <w:ilvl w:val="0"/>
          <w:numId w:val="23"/>
        </w:numPr>
        <w:spacing w:after="120"/>
        <w:ind w:left="1886" w:firstLine="994"/>
        <w:contextualSpacing w:val="0"/>
      </w:pPr>
      <w:r w:rsidRPr="00F04201">
        <w:t>Provide</w:t>
      </w:r>
      <w:r w:rsidR="00D87076" w:rsidRPr="00F04201">
        <w:t xml:space="preserve"> to Buyer</w:t>
      </w:r>
      <w:r w:rsidRPr="00F04201">
        <w:t xml:space="preserve"> the information required under </w:t>
      </w:r>
      <w:r w:rsidR="00435C0F" w:rsidRPr="00F04201">
        <w:t xml:space="preserve">NYISO Rules </w:t>
      </w:r>
      <w:r w:rsidRPr="00F04201">
        <w:t>such that the Project (Contract Capacity) can be qualified as an Installed Capacity Supplier</w:t>
      </w:r>
      <w:r w:rsidR="00A23556" w:rsidRPr="00F04201">
        <w:t>;</w:t>
      </w:r>
      <w:r w:rsidR="00594E3A" w:rsidRPr="00F04201">
        <w:t xml:space="preserve"> and</w:t>
      </w:r>
    </w:p>
    <w:p w14:paraId="708C39AE" w14:textId="0DCEDBEB" w:rsidR="00A23556" w:rsidRPr="00F04201" w:rsidRDefault="00A23556" w:rsidP="0080601A">
      <w:pPr>
        <w:pStyle w:val="ListParagraph"/>
        <w:numPr>
          <w:ilvl w:val="0"/>
          <w:numId w:val="23"/>
        </w:numPr>
        <w:spacing w:after="120"/>
        <w:ind w:left="1886" w:firstLine="994"/>
        <w:contextualSpacing w:val="0"/>
      </w:pPr>
      <w:r w:rsidRPr="00F04201">
        <w:t>Provide SRE Energy at the Delivery Point in response to SRE requests issued by the NYISO</w:t>
      </w:r>
      <w:r w:rsidR="00C537A3" w:rsidRPr="00F04201">
        <w:t>.</w:t>
      </w:r>
    </w:p>
    <w:p w14:paraId="3B0A7C47" w14:textId="7D51E412" w:rsidR="0061236C" w:rsidRPr="00F04201" w:rsidRDefault="0061236C" w:rsidP="0061236C"/>
    <w:p w14:paraId="49A7938E" w14:textId="53D78F47" w:rsidR="0061236C" w:rsidRPr="00F04201" w:rsidRDefault="0061236C" w:rsidP="0080601A">
      <w:pPr>
        <w:pStyle w:val="Article1L3"/>
      </w:pPr>
      <w:r w:rsidRPr="00F04201">
        <w:rPr>
          <w:u w:val="single"/>
        </w:rPr>
        <w:t>Role of Buyer</w:t>
      </w:r>
      <w:r w:rsidRPr="00F04201">
        <w:t>. Buyer shall, at its sole cost and expense:</w:t>
      </w:r>
    </w:p>
    <w:p w14:paraId="57D2C9E5" w14:textId="777231EB" w:rsidR="0061236C" w:rsidRPr="00F04201" w:rsidRDefault="0061236C" w:rsidP="0080601A">
      <w:pPr>
        <w:pStyle w:val="ListParagraph"/>
        <w:numPr>
          <w:ilvl w:val="0"/>
          <w:numId w:val="94"/>
        </w:numPr>
        <w:spacing w:after="120"/>
        <w:ind w:left="1890" w:firstLine="990"/>
        <w:contextualSpacing w:val="0"/>
      </w:pPr>
      <w:r w:rsidRPr="00F04201">
        <w:t xml:space="preserve">Comply with all ISO-NE Rules for the receipt of </w:t>
      </w:r>
      <w:r w:rsidR="00A23556" w:rsidRPr="00F04201">
        <w:t>Products</w:t>
      </w:r>
      <w:r w:rsidRPr="00F04201">
        <w:t xml:space="preserve"> at the Capacity Delivery Point; </w:t>
      </w:r>
    </w:p>
    <w:p w14:paraId="472BAFB9" w14:textId="2AD8A806" w:rsidR="0061236C" w:rsidRPr="00F04201" w:rsidRDefault="0061236C" w:rsidP="0080601A">
      <w:pPr>
        <w:pStyle w:val="ListParagraph"/>
        <w:numPr>
          <w:ilvl w:val="0"/>
          <w:numId w:val="94"/>
        </w:numPr>
        <w:spacing w:after="120"/>
        <w:ind w:left="1890" w:firstLine="990"/>
        <w:contextualSpacing w:val="0"/>
      </w:pPr>
      <w:r w:rsidRPr="00F04201">
        <w:t xml:space="preserve">Purchase and receive </w:t>
      </w:r>
      <w:r w:rsidR="00A23556" w:rsidRPr="00F04201">
        <w:t>Products</w:t>
      </w:r>
      <w:r w:rsidRPr="00F04201">
        <w:t xml:space="preserve"> pursuant to the terms and conditions of this Agreement;</w:t>
      </w:r>
    </w:p>
    <w:p w14:paraId="5029E505" w14:textId="746675A6" w:rsidR="001D3D6F" w:rsidRPr="00F04201" w:rsidRDefault="001D3D6F" w:rsidP="0080601A">
      <w:pPr>
        <w:pStyle w:val="ListParagraph"/>
        <w:numPr>
          <w:ilvl w:val="0"/>
          <w:numId w:val="94"/>
        </w:numPr>
        <w:spacing w:after="120"/>
        <w:ind w:left="1890" w:firstLine="990"/>
        <w:contextualSpacing w:val="0"/>
      </w:pPr>
      <w:r w:rsidRPr="00F04201">
        <w:t>Arrange for the Contract Capacity to qualify as NYISO Installed Capacity or NYISO UCAP pursuant to NYISO Rules;</w:t>
      </w:r>
    </w:p>
    <w:p w14:paraId="7F165207" w14:textId="5D61B135" w:rsidR="0071266E" w:rsidRPr="00F04201" w:rsidRDefault="0071266E" w:rsidP="0080601A">
      <w:pPr>
        <w:pStyle w:val="ListParagraph"/>
        <w:numPr>
          <w:ilvl w:val="0"/>
          <w:numId w:val="94"/>
        </w:numPr>
        <w:spacing w:after="120"/>
        <w:ind w:left="1890" w:firstLine="990"/>
        <w:contextualSpacing w:val="0"/>
      </w:pPr>
      <w:r w:rsidRPr="00F04201">
        <w:t>Maintain the required UDRs and CRIS Rights such that the Contract Capacity qualifies as NYISO Installed Capacity or NYISO UCAP pursuant to NYISO Rules;</w:t>
      </w:r>
    </w:p>
    <w:p w14:paraId="115B64B7" w14:textId="3BC2EEB2" w:rsidR="0061236C" w:rsidRPr="00F04201" w:rsidRDefault="0061236C" w:rsidP="0080601A">
      <w:pPr>
        <w:pStyle w:val="ListParagraph"/>
        <w:numPr>
          <w:ilvl w:val="0"/>
          <w:numId w:val="94"/>
        </w:numPr>
        <w:spacing w:after="120"/>
        <w:ind w:left="1890" w:firstLine="990"/>
        <w:contextualSpacing w:val="0"/>
      </w:pPr>
      <w:r w:rsidRPr="00F04201">
        <w:t xml:space="preserve">Maintain a valid Market Participant Services Agreement as required </w:t>
      </w:r>
      <w:r w:rsidR="00D87076" w:rsidRPr="00F04201">
        <w:t xml:space="preserve">by ISO-NE Rules </w:t>
      </w:r>
      <w:r w:rsidRPr="00F04201">
        <w:t xml:space="preserve">for the purchase of </w:t>
      </w:r>
      <w:r w:rsidR="00A23556" w:rsidRPr="00F04201">
        <w:t>Products</w:t>
      </w:r>
      <w:r w:rsidRPr="00F04201">
        <w:t>; and</w:t>
      </w:r>
    </w:p>
    <w:p w14:paraId="5140B5D8" w14:textId="60E2579B" w:rsidR="0061236C" w:rsidRPr="00F04201" w:rsidRDefault="0061236C" w:rsidP="0080601A">
      <w:pPr>
        <w:pStyle w:val="ListParagraph"/>
        <w:numPr>
          <w:ilvl w:val="0"/>
          <w:numId w:val="94"/>
        </w:numPr>
        <w:spacing w:after="120"/>
        <w:ind w:left="1890" w:firstLine="990"/>
        <w:contextualSpacing w:val="0"/>
      </w:pPr>
      <w:r w:rsidRPr="00F04201">
        <w:t>Maintain a valid NYISO Market Participant Services Agreement as required for the transfer of Contract Capacity from the New England Control Area to the New York Control Area.</w:t>
      </w:r>
    </w:p>
    <w:p w14:paraId="557D0E12" w14:textId="060FDE25" w:rsidR="00FB24FA" w:rsidRPr="00F04201" w:rsidRDefault="00907BD9" w:rsidP="00D54FDA">
      <w:pPr>
        <w:pStyle w:val="Article1L1"/>
      </w:pPr>
      <w:r w:rsidRPr="00F04201">
        <w:rPr>
          <w:rFonts w:eastAsiaTheme="minorHAnsi" w:cstheme="minorBidi"/>
          <w:b w:val="0"/>
          <w:bCs/>
          <w:caps w:val="0"/>
          <w:szCs w:val="24"/>
        </w:rPr>
        <w:t xml:space="preserve"> </w:t>
      </w:r>
      <w:bookmarkStart w:id="263" w:name="_Toc89425417"/>
      <w:bookmarkStart w:id="264" w:name="_Toc89425654"/>
      <w:bookmarkStart w:id="265" w:name="_Toc89425766"/>
      <w:bookmarkStart w:id="266" w:name="_Toc89425908"/>
      <w:bookmarkStart w:id="267" w:name="_Toc89426025"/>
      <w:bookmarkStart w:id="268" w:name="_Toc89426141"/>
      <w:bookmarkStart w:id="269" w:name="_Toc89426268"/>
      <w:bookmarkStart w:id="270" w:name="_Toc89426566"/>
      <w:bookmarkStart w:id="271" w:name="_Toc89426717"/>
      <w:bookmarkStart w:id="272" w:name="_Toc89429621"/>
      <w:bookmarkStart w:id="273" w:name="_Toc89432218"/>
      <w:bookmarkStart w:id="274" w:name="_Toc89433615"/>
      <w:bookmarkStart w:id="275" w:name="_Toc89434098"/>
      <w:bookmarkStart w:id="276" w:name="_Ref89434890"/>
      <w:bookmarkStart w:id="277" w:name="_Ref89435964"/>
      <w:bookmarkStart w:id="278" w:name="_Ref89435985"/>
      <w:bookmarkStart w:id="279" w:name="_Toc90370985"/>
      <w:bookmarkEnd w:id="263"/>
      <w:bookmarkEnd w:id="264"/>
      <w:bookmarkEnd w:id="265"/>
      <w:bookmarkEnd w:id="266"/>
      <w:bookmarkEnd w:id="267"/>
      <w:bookmarkEnd w:id="268"/>
      <w:bookmarkEnd w:id="269"/>
      <w:bookmarkEnd w:id="270"/>
      <w:bookmarkEnd w:id="271"/>
      <w:bookmarkEnd w:id="272"/>
      <w:bookmarkEnd w:id="273"/>
      <w:bookmarkEnd w:id="274"/>
      <w:bookmarkEnd w:id="275"/>
      <w:r w:rsidR="00FE242D" w:rsidRPr="00F04201">
        <w:t>AVAILABILITY GUARANTEE</w:t>
      </w:r>
      <w:bookmarkEnd w:id="276"/>
      <w:bookmarkEnd w:id="277"/>
      <w:bookmarkEnd w:id="278"/>
      <w:bookmarkEnd w:id="279"/>
      <w:r w:rsidR="00FE242D" w:rsidRPr="00F04201" w:rsidDel="00451DE8">
        <w:t xml:space="preserve"> </w:t>
      </w:r>
      <w:bookmarkEnd w:id="262"/>
    </w:p>
    <w:p w14:paraId="507551E0" w14:textId="77777777" w:rsidR="00B14082" w:rsidRPr="00F04201" w:rsidRDefault="00FB24FA" w:rsidP="00605494">
      <w:pPr>
        <w:pStyle w:val="Article1L2"/>
        <w:rPr>
          <w:vanish/>
          <w:specVanish/>
        </w:rPr>
      </w:pPr>
      <w:bookmarkStart w:id="280" w:name="_Ref79168646"/>
      <w:bookmarkStart w:id="281" w:name="_Ref79168984"/>
      <w:bookmarkStart w:id="282" w:name="_Toc90370986"/>
      <w:r w:rsidRPr="00F04201">
        <w:rPr>
          <w:b/>
          <w:u w:val="single"/>
        </w:rPr>
        <w:t>Calculation of Availability Percentage</w:t>
      </w:r>
      <w:bookmarkEnd w:id="280"/>
      <w:bookmarkEnd w:id="281"/>
      <w:bookmarkEnd w:id="282"/>
    </w:p>
    <w:p w14:paraId="3991BB7B" w14:textId="55713CDA" w:rsidR="00FB24FA" w:rsidRPr="00F04201" w:rsidRDefault="00FB24FA" w:rsidP="00B14082">
      <w:pPr>
        <w:pStyle w:val="Article1Para2"/>
      </w:pPr>
      <w:r w:rsidRPr="00F04201">
        <w:t>.  Seller shall, within fifteen (15) days after the end of each Month, provide to Buyer a report calculating the Availability Percentage of the Project</w:t>
      </w:r>
      <w:r w:rsidR="004F6EC6" w:rsidRPr="00F04201">
        <w:t xml:space="preserve"> </w:t>
      </w:r>
      <w:r w:rsidRPr="00F04201">
        <w:t>over the previous Month (the “Availability Report”).</w:t>
      </w:r>
    </w:p>
    <w:p w14:paraId="69FB9503" w14:textId="77777777" w:rsidR="00B14082" w:rsidRPr="00F04201" w:rsidRDefault="00FB24FA" w:rsidP="00605494">
      <w:pPr>
        <w:pStyle w:val="Article1L2"/>
        <w:rPr>
          <w:vanish/>
          <w:specVanish/>
        </w:rPr>
      </w:pPr>
      <w:bookmarkStart w:id="283" w:name="_Ref79168647"/>
      <w:bookmarkStart w:id="284" w:name="_Ref79168962"/>
      <w:bookmarkStart w:id="285" w:name="_Toc90370987"/>
      <w:r w:rsidRPr="00F04201">
        <w:rPr>
          <w:b/>
          <w:u w:val="single"/>
        </w:rPr>
        <w:t>Calculation of Availability Damages</w:t>
      </w:r>
      <w:bookmarkEnd w:id="283"/>
      <w:bookmarkEnd w:id="284"/>
      <w:bookmarkEnd w:id="285"/>
    </w:p>
    <w:p w14:paraId="26D22996" w14:textId="30868C90" w:rsidR="00FB24FA" w:rsidRPr="00F04201" w:rsidRDefault="00FB24FA" w:rsidP="00B14082">
      <w:pPr>
        <w:pStyle w:val="Article1Para2"/>
      </w:pPr>
      <w:r w:rsidRPr="00F04201">
        <w:t xml:space="preserve">.  If the Availability Percentage in any </w:t>
      </w:r>
      <w:r w:rsidR="00CC150A" w:rsidRPr="00F04201">
        <w:t xml:space="preserve">Month </w:t>
      </w:r>
      <w:r w:rsidRPr="00F04201">
        <w:t xml:space="preserve">is less than the Guaranteed Availability Percentage, then Seller shall pay liquidated damages to Buyer equal to the product of </w:t>
      </w:r>
      <w:bookmarkStart w:id="286" w:name="DocXTextRef70"/>
      <w:r w:rsidRPr="00F04201">
        <w:t>(i)</w:t>
      </w:r>
      <w:bookmarkEnd w:id="286"/>
      <w:r w:rsidRPr="00F04201">
        <w:t xml:space="preserve"> the Contract </w:t>
      </w:r>
      <w:r w:rsidR="002909AD" w:rsidRPr="00F04201">
        <w:t xml:space="preserve">Capacity </w:t>
      </w:r>
      <w:r w:rsidRPr="00F04201">
        <w:t xml:space="preserve">Monthly Payment, multiplied by (ii) the difference between </w:t>
      </w:r>
      <w:bookmarkStart w:id="287" w:name="DocXTextRef71"/>
      <w:r w:rsidRPr="00F04201">
        <w:t>(x)</w:t>
      </w:r>
      <w:bookmarkEnd w:id="287"/>
      <w:r w:rsidRPr="00F04201">
        <w:t xml:space="preserve"> the Guaranteed Availability Percentage and </w:t>
      </w:r>
      <w:bookmarkStart w:id="288" w:name="DocXTextRef72"/>
      <w:r w:rsidRPr="00F04201">
        <w:t>(y)</w:t>
      </w:r>
      <w:bookmarkEnd w:id="288"/>
      <w:r w:rsidRPr="00F04201">
        <w:t xml:space="preserve"> the Availability Percentage for the applicable </w:t>
      </w:r>
      <w:r w:rsidR="00CC150A" w:rsidRPr="00F04201">
        <w:t>Month</w:t>
      </w:r>
      <w:r w:rsidRPr="00F04201">
        <w:t xml:space="preserve"> (the “Availability Damages”).</w:t>
      </w:r>
    </w:p>
    <w:p w14:paraId="32B38AE5" w14:textId="77777777" w:rsidR="00B14082" w:rsidRPr="00F04201" w:rsidRDefault="00FB24FA" w:rsidP="00605494">
      <w:pPr>
        <w:pStyle w:val="Article1L2"/>
        <w:rPr>
          <w:vanish/>
          <w:specVanish/>
        </w:rPr>
      </w:pPr>
      <w:bookmarkStart w:id="289" w:name="_Ref79168648"/>
      <w:bookmarkStart w:id="290" w:name="_Toc90370988"/>
      <w:r w:rsidRPr="00F04201">
        <w:rPr>
          <w:b/>
          <w:u w:val="single"/>
        </w:rPr>
        <w:t>Payment of Availability Damages</w:t>
      </w:r>
      <w:bookmarkEnd w:id="289"/>
      <w:bookmarkEnd w:id="290"/>
    </w:p>
    <w:p w14:paraId="019FB00D" w14:textId="2DA36E7B" w:rsidR="007349AA" w:rsidRPr="00F04201" w:rsidRDefault="00FB24FA">
      <w:pPr>
        <w:pStyle w:val="Article1Para2"/>
      </w:pPr>
      <w:r w:rsidRPr="00F04201">
        <w:t>.  Upon determination by the Parties of any Availability Damages owed for any</w:t>
      </w:r>
      <w:r w:rsidR="00B3391F" w:rsidRPr="00F04201">
        <w:t xml:space="preserve"> </w:t>
      </w:r>
      <w:r w:rsidR="00CC150A" w:rsidRPr="00F04201">
        <w:t>Month</w:t>
      </w:r>
      <w:r w:rsidRPr="00F04201">
        <w:t xml:space="preserve">, the Availability Damages shall be deducted from the Contract </w:t>
      </w:r>
      <w:r w:rsidR="002909AD" w:rsidRPr="00F04201">
        <w:t xml:space="preserve">Capacity </w:t>
      </w:r>
      <w:r w:rsidRPr="00F04201">
        <w:t>Monthly Payment on the next invoice issued pursuant to</w:t>
      </w:r>
      <w:r w:rsidR="00CF7486" w:rsidRPr="00F04201">
        <w:t xml:space="preserve"> </w:t>
      </w:r>
      <w:r w:rsidR="00CF7486" w:rsidRPr="00F04201">
        <w:fldChar w:fldCharType="begin"/>
      </w:r>
      <w:r w:rsidR="00CF7486" w:rsidRPr="00F04201">
        <w:instrText xml:space="preserve"> REF _Ref79168670 \r \h </w:instrText>
      </w:r>
      <w:r w:rsidR="00F04201">
        <w:instrText xml:space="preserve"> \* MERGEFORMAT </w:instrText>
      </w:r>
      <w:r w:rsidR="00CF7486" w:rsidRPr="00F04201">
        <w:fldChar w:fldCharType="separate"/>
      </w:r>
      <w:r w:rsidR="00CF7486" w:rsidRPr="00F04201">
        <w:t>ARTICLE 6</w:t>
      </w:r>
      <w:r w:rsidR="00CF7486" w:rsidRPr="00F04201">
        <w:fldChar w:fldCharType="end"/>
      </w:r>
      <w:r w:rsidRPr="00F04201">
        <w:t>.</w:t>
      </w:r>
    </w:p>
    <w:p w14:paraId="6356C553" w14:textId="4D328712" w:rsidR="00B14082" w:rsidRPr="00F04201" w:rsidRDefault="00FB24FA" w:rsidP="00605494">
      <w:pPr>
        <w:pStyle w:val="Article1L2"/>
        <w:rPr>
          <w:vanish/>
          <w:specVanish/>
        </w:rPr>
      </w:pPr>
      <w:bookmarkStart w:id="291" w:name="_Ref79168649"/>
      <w:bookmarkStart w:id="292" w:name="_Toc90370989"/>
      <w:r w:rsidRPr="00F04201">
        <w:rPr>
          <w:b/>
          <w:u w:val="single"/>
        </w:rPr>
        <w:t>Availability Damages are Sole Remedy</w:t>
      </w:r>
      <w:bookmarkEnd w:id="291"/>
      <w:bookmarkEnd w:id="292"/>
    </w:p>
    <w:p w14:paraId="6FB1236B" w14:textId="7704C976" w:rsidR="00FB24FA" w:rsidRPr="00F04201" w:rsidRDefault="00FB24FA" w:rsidP="00B14082">
      <w:pPr>
        <w:pStyle w:val="Article1Para2"/>
      </w:pPr>
      <w:r w:rsidRPr="00F04201">
        <w:t xml:space="preserve">. Except as set forth in Section </w:t>
      </w:r>
      <w:r w:rsidR="00BB17F3" w:rsidRPr="00F04201">
        <w:fldChar w:fldCharType="begin"/>
      </w:r>
      <w:r w:rsidR="00BB17F3" w:rsidRPr="00F04201">
        <w:instrText xml:space="preserve"> REF _Ref79168721 \r \h </w:instrText>
      </w:r>
      <w:r w:rsidR="00F04201">
        <w:instrText xml:space="preserve"> \* MERGEFORMAT </w:instrText>
      </w:r>
      <w:r w:rsidR="00BB17F3" w:rsidRPr="00F04201">
        <w:fldChar w:fldCharType="separate"/>
      </w:r>
      <w:r w:rsidR="00BB17F3" w:rsidRPr="00F04201">
        <w:t>11.3</w:t>
      </w:r>
      <w:r w:rsidR="00BB17F3" w:rsidRPr="00F04201">
        <w:fldChar w:fldCharType="end"/>
      </w:r>
      <w:r w:rsidRPr="00F04201">
        <w:t xml:space="preserve">, the payment of Availability Damages in the circumstances contemplated by and according to this </w:t>
      </w:r>
      <w:r w:rsidR="00D62E40" w:rsidRPr="00F04201">
        <w:lastRenderedPageBreak/>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D62E40" w:rsidRPr="00F04201">
        <w:t>ARTICLE 4</w:t>
      </w:r>
      <w:r w:rsidR="00D62E40" w:rsidRPr="00F04201">
        <w:fldChar w:fldCharType="end"/>
      </w:r>
      <w:r w:rsidRPr="00F04201">
        <w:t xml:space="preserve"> shall be Buyer’s sole and exclusive remedy, and Seller’s sole and exclusive liability, for any reduced Availability Percentage in a given</w:t>
      </w:r>
      <w:r w:rsidR="00CC150A" w:rsidRPr="00F04201">
        <w:t xml:space="preserve"> Month</w:t>
      </w:r>
      <w:r w:rsidRPr="00F04201">
        <w:t xml:space="preserve">. The Parties acknowledge and agree that the terms, conditions and amounts determined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D62E40" w:rsidRPr="00F04201">
        <w:t>ARTICLE 4</w:t>
      </w:r>
      <w:r w:rsidR="00D62E40" w:rsidRPr="00F04201">
        <w:fldChar w:fldCharType="end"/>
      </w:r>
      <w:r w:rsidR="00D62E40" w:rsidRPr="00F04201">
        <w:t xml:space="preserve"> </w:t>
      </w:r>
      <w:r w:rsidRPr="00F04201">
        <w:t xml:space="preserve">for the payment of Availability Damages are reasonable considering the damages that Buyer would be expected to sustain if any event or circumstance described in the immediately preceding sentence occurs. The Parties have agreed upon and established the amounts of the Availability Damages because of the difficulty of ascertaining the exact amount of such damages in such event or circumstance and because otherwise obtaining an adequate remedy would be difficult or inconvenient. The Availability Damages are not penalties and shall be paid in the circumstances contemplated by and according to this </w:t>
      </w:r>
      <w:r w:rsidR="00D62E40" w:rsidRPr="00F04201">
        <w:fldChar w:fldCharType="begin"/>
      </w:r>
      <w:r w:rsidR="00D62E40" w:rsidRPr="00F04201">
        <w:instrText xml:space="preserve"> REF _Ref89434890 \r \h </w:instrText>
      </w:r>
      <w:r w:rsidR="00F04201">
        <w:instrText xml:space="preserve"> \* MERGEFORMAT </w:instrText>
      </w:r>
      <w:r w:rsidR="00D62E40" w:rsidRPr="00F04201">
        <w:fldChar w:fldCharType="separate"/>
      </w:r>
      <w:r w:rsidR="00D62E40" w:rsidRPr="00F04201">
        <w:t>ARTICLE 4</w:t>
      </w:r>
      <w:r w:rsidR="00D62E40" w:rsidRPr="00F04201">
        <w:fldChar w:fldCharType="end"/>
      </w:r>
      <w:r w:rsidRPr="00F04201">
        <w:t>, regardless of the amount of damages that Buyer actually sustains.</w:t>
      </w:r>
      <w:r w:rsidR="005E3BEA" w:rsidRPr="00F04201">
        <w:t xml:space="preserve"> For the avoidance of doubt, the payment of Availability Damages shall </w:t>
      </w:r>
      <w:r w:rsidR="000005E1" w:rsidRPr="00F04201">
        <w:t>be in addition to</w:t>
      </w:r>
      <w:r w:rsidR="005E3BEA" w:rsidRPr="00F04201">
        <w:t xml:space="preserve"> any obligations of Seller to reimburse Buyer for any NYISO penalties</w:t>
      </w:r>
      <w:r w:rsidR="00817C60" w:rsidRPr="00F04201">
        <w:t xml:space="preserve"> as described in Section </w:t>
      </w:r>
      <w:r w:rsidR="0040026A" w:rsidRPr="00F04201">
        <w:fldChar w:fldCharType="begin"/>
      </w:r>
      <w:r w:rsidR="0040026A" w:rsidRPr="00F04201">
        <w:instrText xml:space="preserve"> REF _Ref89439369 \r \h </w:instrText>
      </w:r>
      <w:r w:rsidR="00F04201">
        <w:instrText xml:space="preserve"> \* MERGEFORMAT </w:instrText>
      </w:r>
      <w:r w:rsidR="0040026A" w:rsidRPr="00F04201">
        <w:fldChar w:fldCharType="separate"/>
      </w:r>
      <w:r w:rsidR="005D6D8B" w:rsidRPr="00F04201">
        <w:t>3.12</w:t>
      </w:r>
      <w:r w:rsidR="0040026A" w:rsidRPr="00F04201">
        <w:fldChar w:fldCharType="end"/>
      </w:r>
      <w:r w:rsidR="00B3391F" w:rsidRPr="00F04201">
        <w:t>.</w:t>
      </w:r>
    </w:p>
    <w:p w14:paraId="79A8BB80" w14:textId="66F61B66" w:rsidR="00FB24FA" w:rsidRPr="00F04201" w:rsidRDefault="00B14082" w:rsidP="00605494">
      <w:pPr>
        <w:pStyle w:val="Article1L1"/>
      </w:pPr>
      <w:r w:rsidRPr="00F04201">
        <w:t xml:space="preserve">  </w:t>
      </w:r>
      <w:bookmarkStart w:id="293" w:name="_Ref79168650"/>
      <w:bookmarkStart w:id="294" w:name="_Toc90370990"/>
      <w:r w:rsidRPr="00F04201">
        <w:t>EVENTS OF DEFAULT; REMEDIES</w:t>
      </w:r>
      <w:bookmarkEnd w:id="293"/>
      <w:bookmarkEnd w:id="294"/>
    </w:p>
    <w:p w14:paraId="592E129D" w14:textId="0C1204B2" w:rsidR="00FB24FA" w:rsidRPr="00F04201" w:rsidRDefault="00FB24FA" w:rsidP="00605494">
      <w:pPr>
        <w:pStyle w:val="Article1L2"/>
      </w:pPr>
      <w:bookmarkStart w:id="295" w:name="_Ref79168651"/>
      <w:bookmarkStart w:id="296" w:name="_Ref79170212"/>
      <w:bookmarkStart w:id="297" w:name="_Toc90370991"/>
      <w:r w:rsidRPr="00F04201">
        <w:rPr>
          <w:b/>
          <w:u w:val="single"/>
        </w:rPr>
        <w:t>Default by Seller</w:t>
      </w:r>
      <w:r w:rsidRPr="00F04201">
        <w:t>.</w:t>
      </w:r>
      <w:bookmarkEnd w:id="295"/>
      <w:bookmarkEnd w:id="296"/>
      <w:bookmarkEnd w:id="297"/>
    </w:p>
    <w:p w14:paraId="578CE747" w14:textId="77777777" w:rsidR="00FB24FA" w:rsidRPr="00F04201" w:rsidRDefault="00FB24FA" w:rsidP="00605494">
      <w:pPr>
        <w:pStyle w:val="Single05"/>
      </w:pPr>
      <w:r w:rsidRPr="00F04201">
        <w:t>The occurrence of one or more of the following events shall constitute a “Seller Event of Default”:</w:t>
      </w:r>
    </w:p>
    <w:p w14:paraId="53916B41" w14:textId="2A4AD14B" w:rsidR="00FB24FA" w:rsidRPr="00F04201" w:rsidRDefault="00FB24FA" w:rsidP="00605494">
      <w:pPr>
        <w:pStyle w:val="Article1L3"/>
      </w:pPr>
      <w:bookmarkStart w:id="298" w:name="_Ref79168652"/>
      <w:r w:rsidRPr="00F04201">
        <w:t>the failure by Seller to make, when due, any payment required pursuant to this Agreement if such failure is not remedied within ten (10) Business Days after written notice from Buyer;</w:t>
      </w:r>
      <w:bookmarkEnd w:id="298"/>
    </w:p>
    <w:p w14:paraId="0CCC7C00" w14:textId="134BFFAB" w:rsidR="00FB24FA" w:rsidRPr="00F04201" w:rsidRDefault="00FB24FA" w:rsidP="00605494">
      <w:pPr>
        <w:pStyle w:val="Article1L3"/>
      </w:pPr>
      <w:bookmarkStart w:id="299" w:name="_Ref79168653"/>
      <w:r w:rsidRPr="00F04201">
        <w:t>any representation or warranty made by Seller herein or in any certificate delivered to Buyer pursuant to this Agreement is false or misleading in any material respect when made or when deemed made or repeated;</w:t>
      </w:r>
      <w:bookmarkEnd w:id="299"/>
    </w:p>
    <w:p w14:paraId="1BBDC83F" w14:textId="659BF94B" w:rsidR="00FB24FA" w:rsidRPr="00F04201" w:rsidRDefault="00FB24FA" w:rsidP="00605494">
      <w:pPr>
        <w:pStyle w:val="Article1L3"/>
      </w:pPr>
      <w:bookmarkStart w:id="300" w:name="_Ref79168654"/>
      <w:r w:rsidRPr="00F04201">
        <w:t>the failure by Seller to perform any material covenant or obligation set forth in this Agreement (except and to the extent such failure constitutes a separate Seller Event of Default) if such failure is not remedied within thirty (30) Business Days after written notice; provided that if such failure is not reasonably capable of being cured within thirty (30) Business Days, and if Seller is exercising diligent efforts to remedy such failure, then such additional period of time, not to exceed ninety (90) additional Business Days, as shall be required to remedy such failure with the exercise of diligent efforts;</w:t>
      </w:r>
      <w:bookmarkEnd w:id="300"/>
    </w:p>
    <w:p w14:paraId="5AB7CDDC" w14:textId="2BB7989A" w:rsidR="00FB24FA" w:rsidRPr="00F04201" w:rsidRDefault="00FB24FA" w:rsidP="00605494">
      <w:pPr>
        <w:pStyle w:val="Article1L3"/>
      </w:pPr>
      <w:bookmarkStart w:id="301" w:name="_Ref79168655"/>
      <w:r w:rsidRPr="00F04201">
        <w:t>Seller becomes Bankrupt;</w:t>
      </w:r>
      <w:bookmarkEnd w:id="301"/>
    </w:p>
    <w:p w14:paraId="58615ADF" w14:textId="3D660411" w:rsidR="00FB24FA" w:rsidRPr="00F04201" w:rsidRDefault="00FB24FA" w:rsidP="00605494">
      <w:pPr>
        <w:pStyle w:val="Article1L3"/>
      </w:pPr>
      <w:bookmarkStart w:id="302" w:name="_Ref79168656"/>
      <w:r w:rsidRPr="00F04201">
        <w:t>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sixty (60) Business Days after written notice;</w:t>
      </w:r>
      <w:bookmarkEnd w:id="302"/>
    </w:p>
    <w:p w14:paraId="5B165097" w14:textId="11C9F1AE" w:rsidR="00D618DB" w:rsidRPr="00F04201" w:rsidRDefault="00FB24FA" w:rsidP="00605494">
      <w:pPr>
        <w:pStyle w:val="Article1L3"/>
      </w:pPr>
      <w:bookmarkStart w:id="303" w:name="_Ref79168658"/>
      <w:r w:rsidRPr="00F04201">
        <w:t xml:space="preserve">any sale of </w:t>
      </w:r>
      <w:r w:rsidR="002A0B4C" w:rsidRPr="00F04201">
        <w:t xml:space="preserve">Contract </w:t>
      </w:r>
      <w:r w:rsidRPr="00F04201">
        <w:t>Capacity during the Term to any entity other than Buyer, unless a Buyer Event of Default is continuing;</w:t>
      </w:r>
      <w:r w:rsidR="007F0150" w:rsidRPr="00F04201">
        <w:t xml:space="preserve"> </w:t>
      </w:r>
    </w:p>
    <w:p w14:paraId="7FCBAD3A" w14:textId="7267A1C0" w:rsidR="00FB24FA" w:rsidRPr="00F04201" w:rsidRDefault="00D618DB" w:rsidP="00605494">
      <w:pPr>
        <w:pStyle w:val="Article1L3"/>
      </w:pPr>
      <w:r w:rsidRPr="00F04201">
        <w:t xml:space="preserve">the </w:t>
      </w:r>
      <w:r w:rsidR="00110453" w:rsidRPr="00F04201">
        <w:t xml:space="preserve">average </w:t>
      </w:r>
      <w:r w:rsidRPr="00F04201">
        <w:t xml:space="preserve">Availability Percentage falls below [__%] for any </w:t>
      </w:r>
      <w:r w:rsidR="001665A3" w:rsidRPr="00F04201">
        <w:t xml:space="preserve">two consecutive Months </w:t>
      </w:r>
      <w:r w:rsidRPr="00F04201">
        <w:t xml:space="preserve">other than as a direct result of a Force Majeure </w:t>
      </w:r>
      <w:r w:rsidR="001665A3" w:rsidRPr="00F04201">
        <w:t>Event</w:t>
      </w:r>
      <w:r w:rsidRPr="00F04201">
        <w:t>; or</w:t>
      </w:r>
      <w:bookmarkEnd w:id="303"/>
    </w:p>
    <w:p w14:paraId="43C1906B" w14:textId="0DB1A277" w:rsidR="00FB24FA" w:rsidRPr="00F04201" w:rsidRDefault="00FB24FA" w:rsidP="00605494">
      <w:pPr>
        <w:pStyle w:val="Article1L3"/>
      </w:pPr>
      <w:bookmarkStart w:id="304" w:name="_Ref79168659"/>
      <w:r w:rsidRPr="00F04201">
        <w:lastRenderedPageBreak/>
        <w:t xml:space="preserve">failure to provide insurance in accordance with </w:t>
      </w:r>
      <w:bookmarkStart w:id="305" w:name="DocXTextRef80"/>
      <w:r w:rsidR="00EB66F5" w:rsidRPr="00F04201">
        <w:fldChar w:fldCharType="begin"/>
      </w:r>
      <w:r w:rsidR="00EB66F5" w:rsidRPr="00F04201">
        <w:instrText xml:space="preserve"> REF _Ref79168693 \r \h </w:instrText>
      </w:r>
      <w:r w:rsidR="00F04201">
        <w:instrText xml:space="preserve"> \* MERGEFORMAT </w:instrText>
      </w:r>
      <w:r w:rsidR="00EB66F5" w:rsidRPr="00F04201">
        <w:fldChar w:fldCharType="separate"/>
      </w:r>
      <w:r w:rsidR="00EB66F5" w:rsidRPr="00F04201">
        <w:t>ARTICLE 10</w:t>
      </w:r>
      <w:r w:rsidR="00EB66F5" w:rsidRPr="00F04201">
        <w:fldChar w:fldCharType="end"/>
      </w:r>
      <w:bookmarkEnd w:id="305"/>
      <w:r w:rsidRPr="00F04201">
        <w:t xml:space="preserve"> if such failure is not cured within ten (10) Business Days.</w:t>
      </w:r>
      <w:bookmarkEnd w:id="304"/>
    </w:p>
    <w:p w14:paraId="73CE2692" w14:textId="3B54CFEE" w:rsidR="00FB24FA" w:rsidRPr="00F04201" w:rsidRDefault="00FB24FA" w:rsidP="00605494">
      <w:pPr>
        <w:pStyle w:val="Article1L2"/>
      </w:pPr>
      <w:bookmarkStart w:id="306" w:name="_Ref79168660"/>
      <w:bookmarkStart w:id="307" w:name="_Ref79169033"/>
      <w:bookmarkStart w:id="308" w:name="_Toc90370992"/>
      <w:r w:rsidRPr="00F04201">
        <w:rPr>
          <w:b/>
          <w:u w:val="single"/>
        </w:rPr>
        <w:t>Default by Buyer</w:t>
      </w:r>
      <w:r w:rsidRPr="00F04201">
        <w:t>.</w:t>
      </w:r>
      <w:bookmarkEnd w:id="306"/>
      <w:bookmarkEnd w:id="307"/>
      <w:bookmarkEnd w:id="308"/>
    </w:p>
    <w:p w14:paraId="46AA96BD" w14:textId="77777777" w:rsidR="00FB24FA" w:rsidRPr="00F04201" w:rsidRDefault="00FB24FA" w:rsidP="00605494">
      <w:pPr>
        <w:pStyle w:val="Single05"/>
      </w:pPr>
      <w:r w:rsidRPr="00F04201">
        <w:t>The occurrence of any of the following events shall constitute a “Buyer Event of Default”:</w:t>
      </w:r>
    </w:p>
    <w:p w14:paraId="1965B97D" w14:textId="3FB9B08F" w:rsidR="00FB24FA" w:rsidRPr="00F04201" w:rsidRDefault="00FB24FA" w:rsidP="00605494">
      <w:pPr>
        <w:pStyle w:val="Article1L3"/>
      </w:pPr>
      <w:bookmarkStart w:id="309" w:name="_Ref79168661"/>
      <w:r w:rsidRPr="00F04201">
        <w:t>the failure by Buyer to make, when due, any payment required pursuant to this Agreement if such failure is not remedied within ten (10) Business Days after written notice from Seller;</w:t>
      </w:r>
      <w:bookmarkEnd w:id="309"/>
    </w:p>
    <w:p w14:paraId="6E89A84E" w14:textId="51B72248" w:rsidR="00FB24FA" w:rsidRPr="00F04201" w:rsidRDefault="00FB24FA" w:rsidP="00605494">
      <w:pPr>
        <w:pStyle w:val="Article1L3"/>
      </w:pPr>
      <w:bookmarkStart w:id="310" w:name="_Ref79168662"/>
      <w:r w:rsidRPr="00F04201">
        <w:t>any representation or warranty made by Buyer herein is false or misleading in any material respect when made or when deemed made or repeated;</w:t>
      </w:r>
      <w:bookmarkEnd w:id="310"/>
    </w:p>
    <w:p w14:paraId="320AA582" w14:textId="79AB172B" w:rsidR="00FB24FA" w:rsidRPr="00F04201" w:rsidRDefault="00FB24FA" w:rsidP="00605494">
      <w:pPr>
        <w:pStyle w:val="Article1L3"/>
      </w:pPr>
      <w:bookmarkStart w:id="311" w:name="_Ref79168663"/>
      <w:r w:rsidRPr="00F04201">
        <w:t>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bookmarkEnd w:id="311"/>
    </w:p>
    <w:p w14:paraId="5D7C38BA" w14:textId="33A4C5DB" w:rsidR="00FB24FA" w:rsidRPr="00F04201" w:rsidRDefault="00FB24FA" w:rsidP="00605494">
      <w:pPr>
        <w:pStyle w:val="Article1L3"/>
      </w:pPr>
      <w:bookmarkStart w:id="312" w:name="_Ref79168664"/>
      <w:r w:rsidRPr="00F04201">
        <w:t>Buyer becomes Bankrupt; or</w:t>
      </w:r>
      <w:bookmarkEnd w:id="312"/>
    </w:p>
    <w:p w14:paraId="019922DF" w14:textId="53473880" w:rsidR="00FB24FA" w:rsidRPr="00F04201" w:rsidRDefault="00FB24FA" w:rsidP="00605494">
      <w:pPr>
        <w:pStyle w:val="Article1L3"/>
      </w:pPr>
      <w:bookmarkStart w:id="313" w:name="_Ref79168665"/>
      <w:r w:rsidRPr="00F04201">
        <w:t>Buyer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Buyer under this Agreement if such failure is not remedied within sixty (60) Business Days after written notice.</w:t>
      </w:r>
      <w:bookmarkEnd w:id="313"/>
    </w:p>
    <w:p w14:paraId="7F8C6F70" w14:textId="77777777" w:rsidR="00B14082" w:rsidRPr="00F04201" w:rsidRDefault="00FB24FA" w:rsidP="00FB24FA">
      <w:pPr>
        <w:pStyle w:val="Article1L2"/>
        <w:rPr>
          <w:vanish/>
          <w:specVanish/>
        </w:rPr>
      </w:pPr>
      <w:bookmarkStart w:id="314" w:name="_Ref79168666"/>
      <w:bookmarkStart w:id="315" w:name="_Ref79169405"/>
      <w:bookmarkStart w:id="316" w:name="_Ref79170723"/>
      <w:bookmarkStart w:id="317" w:name="_Toc90370993"/>
      <w:r w:rsidRPr="00F04201">
        <w:rPr>
          <w:b/>
          <w:u w:val="single"/>
        </w:rPr>
        <w:t>Declaration of an Early Termination Date and Calculation of Termination Payment</w:t>
      </w:r>
      <w:bookmarkEnd w:id="314"/>
      <w:bookmarkEnd w:id="315"/>
      <w:bookmarkEnd w:id="316"/>
      <w:bookmarkEnd w:id="317"/>
    </w:p>
    <w:p w14:paraId="480B757B" w14:textId="72B2669A" w:rsidR="00FB24FA" w:rsidRPr="00F04201" w:rsidRDefault="00605494" w:rsidP="00B14082">
      <w:pPr>
        <w:pStyle w:val="Article1Para2"/>
      </w:pPr>
      <w:r w:rsidRPr="00F04201">
        <w:t>.  If  a  Seller  Event of Default or a Buyer Event of Default shall have occurred and is continuing,  the Non–Defaulting Party shall have the right, upon providing  written  notice to the Defaulting</w:t>
      </w:r>
      <w:r w:rsidR="001665A3" w:rsidRPr="00F04201">
        <w:t xml:space="preserve"> Party </w:t>
      </w:r>
      <w:r w:rsidRPr="00F04201">
        <w:t xml:space="preserve"> </w:t>
      </w:r>
      <w:bookmarkStart w:id="318" w:name="DocXTextRef82"/>
      <w:r w:rsidRPr="00F04201">
        <w:t>(i)</w:t>
      </w:r>
      <w:bookmarkEnd w:id="318"/>
      <w:r w:rsidRPr="00F04201">
        <w:t xml:space="preserve"> to designate a Day, no earlier than the Day such notice is effective and no later than forty–five (45) Days after such notice is effective, as an early termination date (“Early Termination Date”) to accelerate all amounts owing between the Parties and to determine in a commercially reasonable manner the Non–Defaulting Party’s Losses and Costs, which shall be the termination payment payable by the Defaulting Party hereunder (the “Termination Payment”), and terminate this Agreement, (ii) withhold any payments due to the Defaulting Party under this Agreement, and (iii) suspend performance in accordance with Section</w:t>
      </w:r>
      <w:r w:rsidR="002260BB" w:rsidRPr="00F04201">
        <w:t xml:space="preserve"> </w:t>
      </w:r>
      <w:r w:rsidR="002260BB" w:rsidRPr="00F04201">
        <w:fldChar w:fldCharType="begin"/>
      </w:r>
      <w:r w:rsidR="002260BB" w:rsidRPr="00F04201">
        <w:instrText xml:space="preserve"> REF _Ref89439553 \r \h </w:instrText>
      </w:r>
      <w:r w:rsidR="00F04201">
        <w:instrText xml:space="preserve"> \* MERGEFORMAT </w:instrText>
      </w:r>
      <w:r w:rsidR="002260BB" w:rsidRPr="00F04201">
        <w:fldChar w:fldCharType="separate"/>
      </w:r>
      <w:r w:rsidR="009C3B40" w:rsidRPr="00F04201">
        <w:t>5.6</w:t>
      </w:r>
      <w:r w:rsidR="002260BB" w:rsidRPr="00F04201">
        <w:fldChar w:fldCharType="end"/>
      </w:r>
      <w:r w:rsidRPr="00F04201">
        <w:t>. For the avoidance of doubt, a Defaulting Party shall not be entitled to receive payment of any Termination Payment.</w:t>
      </w:r>
      <w:r w:rsidR="00754ED1" w:rsidRPr="00F04201">
        <w:t xml:space="preserve"> </w:t>
      </w:r>
    </w:p>
    <w:p w14:paraId="1E66417C" w14:textId="77777777" w:rsidR="00B14082" w:rsidRPr="00F04201" w:rsidRDefault="00FB24FA" w:rsidP="00FB24FA">
      <w:pPr>
        <w:pStyle w:val="Article1L2"/>
        <w:rPr>
          <w:vanish/>
          <w:specVanish/>
        </w:rPr>
      </w:pPr>
      <w:bookmarkStart w:id="319" w:name="_Ref79168667"/>
      <w:bookmarkStart w:id="320" w:name="_Toc90370994"/>
      <w:r w:rsidRPr="00F04201">
        <w:rPr>
          <w:b/>
          <w:u w:val="single"/>
        </w:rPr>
        <w:t>Notice of Payment of Termination Payment</w:t>
      </w:r>
      <w:bookmarkEnd w:id="319"/>
      <w:bookmarkEnd w:id="320"/>
    </w:p>
    <w:p w14:paraId="6CFAFAED" w14:textId="411704B3" w:rsidR="00FB24FA" w:rsidRPr="00F04201" w:rsidRDefault="00605494" w:rsidP="00B14082">
      <w:pPr>
        <w:pStyle w:val="Article1Para2"/>
      </w:pPr>
      <w:r w:rsidRPr="00F04201">
        <w:t xml:space="preserve">.  As soon as practicable after an Early Termination Date has been established pursuant to Section </w:t>
      </w:r>
      <w:r w:rsidR="000F4D73" w:rsidRPr="00F04201">
        <w:fldChar w:fldCharType="begin"/>
      </w:r>
      <w:r w:rsidR="000F4D73" w:rsidRPr="00F04201">
        <w:instrText xml:space="preserve"> REF _Ref79168666 \r \h </w:instrText>
      </w:r>
      <w:r w:rsidR="00F04201">
        <w:instrText xml:space="preserve"> \* MERGEFORMAT </w:instrText>
      </w:r>
      <w:r w:rsidR="000F4D73" w:rsidRPr="00F04201">
        <w:fldChar w:fldCharType="separate"/>
      </w:r>
      <w:r w:rsidR="009C3B40" w:rsidRPr="00F04201">
        <w:t>5.3</w:t>
      </w:r>
      <w:r w:rsidR="000F4D73" w:rsidRPr="00F04201">
        <w:fldChar w:fldCharType="end"/>
      </w:r>
      <w:r w:rsidRPr="00F04201">
        <w:t xml:space="preserve">,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is </w:t>
      </w:r>
      <w:r w:rsidR="001665A3" w:rsidRPr="00F04201">
        <w:t xml:space="preserve"> received by the Defaulting Party</w:t>
      </w:r>
      <w:r w:rsidRPr="00F04201">
        <w:t>.</w:t>
      </w:r>
    </w:p>
    <w:p w14:paraId="5BB5D3EC" w14:textId="0EDD5DF6" w:rsidR="003D7237" w:rsidRPr="00F04201" w:rsidRDefault="003D7237" w:rsidP="0080601A">
      <w:pPr>
        <w:pStyle w:val="Article1L2"/>
        <w:rPr>
          <w:b/>
          <w:bCs/>
          <w:vanish/>
          <w:u w:val="single"/>
          <w:specVanish/>
        </w:rPr>
      </w:pPr>
      <w:bookmarkStart w:id="321" w:name="_Toc90370995"/>
      <w:r w:rsidRPr="00F04201">
        <w:rPr>
          <w:b/>
          <w:bCs/>
          <w:u w:val="single"/>
        </w:rPr>
        <w:lastRenderedPageBreak/>
        <w:t>Disputes With Respect to Termination Payment</w:t>
      </w:r>
      <w:bookmarkEnd w:id="321"/>
    </w:p>
    <w:p w14:paraId="2A1F2EBA" w14:textId="2B1C3074" w:rsidR="003D7237" w:rsidRPr="00F04201" w:rsidRDefault="003D7237" w:rsidP="003D7237">
      <w:pPr>
        <w:pStyle w:val="Article1Para2"/>
      </w:pPr>
      <w:r w:rsidRPr="00F04201">
        <w:t xml:space="preserve">.  If the Defaulting Party disputes the Non–Defaulting Party’s calculation of the Termination Payment, in whole or in part, the Defaulting Party shall, within fifteen (15) Business Days of receipt of Non–Defaulting Party’s calculation of the Termination Payment, provide to the Non­ Defaulting Party a detailed written explanation of the basis for such dispute. Such dispute shall be settled in accordance with the dispute resolution process set forth </w:t>
      </w:r>
      <w:r w:rsidR="00E2542F" w:rsidRPr="00F04201">
        <w:fldChar w:fldCharType="begin"/>
      </w:r>
      <w:r w:rsidR="00E2542F" w:rsidRPr="00F04201">
        <w:instrText xml:space="preserve"> REF _Ref79168750 \r \h </w:instrText>
      </w:r>
      <w:r w:rsidR="00F04201">
        <w:instrText xml:space="preserve"> \* MERGEFORMAT </w:instrText>
      </w:r>
      <w:r w:rsidR="00E2542F" w:rsidRPr="00F04201">
        <w:fldChar w:fldCharType="separate"/>
      </w:r>
      <w:r w:rsidR="00E2542F" w:rsidRPr="00F04201">
        <w:t>ARTICLE 12</w:t>
      </w:r>
      <w:r w:rsidR="00E2542F" w:rsidRPr="00F04201">
        <w:fldChar w:fldCharType="end"/>
      </w:r>
      <w:r w:rsidRPr="00F04201">
        <w:t>.</w:t>
      </w:r>
    </w:p>
    <w:p w14:paraId="2E76D164" w14:textId="02F7751B" w:rsidR="000723BC" w:rsidRPr="00F04201" w:rsidRDefault="000723BC" w:rsidP="0080601A">
      <w:pPr>
        <w:pStyle w:val="Article1L2"/>
        <w:rPr>
          <w:b/>
          <w:bCs/>
          <w:vanish/>
          <w:u w:val="single"/>
          <w:specVanish/>
        </w:rPr>
      </w:pPr>
      <w:bookmarkStart w:id="322" w:name="_Ref89439553"/>
      <w:bookmarkStart w:id="323" w:name="_Toc90370996"/>
      <w:r w:rsidRPr="00F04201">
        <w:rPr>
          <w:b/>
          <w:bCs/>
          <w:u w:val="single"/>
        </w:rPr>
        <w:t>Suspension of Performance</w:t>
      </w:r>
      <w:bookmarkEnd w:id="322"/>
      <w:bookmarkEnd w:id="323"/>
    </w:p>
    <w:p w14:paraId="1F4BC23A" w14:textId="737B9B6B" w:rsidR="000723BC" w:rsidRPr="00F04201" w:rsidRDefault="000723BC" w:rsidP="000723BC">
      <w:pPr>
        <w:pStyle w:val="Article1Para2"/>
      </w:pPr>
      <w:r w:rsidRPr="00F04201">
        <w:t xml:space="preserve">. Notwithstanding any other provision of this Agreement, if a Seller Event of Default or a Buyer Event of Default shall have occurred and be continuing, the Non–Defaulting Party, upon written notice to the Defaulting Party, shall have the right (i) to suspend performance under this Agreement provided, however, in no event shall any such suspension continue for longer than twenty (20) Business Days unless an early Termination Date shall have been declared and notice thereof given pursuant to Section </w:t>
      </w:r>
      <w:r w:rsidR="00AC0A04" w:rsidRPr="00F04201">
        <w:fldChar w:fldCharType="begin"/>
      </w:r>
      <w:r w:rsidR="00AC0A04" w:rsidRPr="00F04201">
        <w:instrText xml:space="preserve"> REF _Ref79168666 \r \h </w:instrText>
      </w:r>
      <w:r w:rsidR="00F04201">
        <w:instrText xml:space="preserve"> \* MERGEFORMAT </w:instrText>
      </w:r>
      <w:r w:rsidR="00AC0A04" w:rsidRPr="00F04201">
        <w:fldChar w:fldCharType="separate"/>
      </w:r>
      <w:r w:rsidR="009C3B40" w:rsidRPr="00F04201">
        <w:t>5.3</w:t>
      </w:r>
      <w:r w:rsidR="00AC0A04" w:rsidRPr="00F04201">
        <w:fldChar w:fldCharType="end"/>
      </w:r>
      <w:r w:rsidRPr="00F04201">
        <w:t>, and (ii) to the extent a Seller Event of Default or a Buyer Event of Default, as applicable, shall have occurred and be continuing, to exercise any remedy available at law or in equity.</w:t>
      </w:r>
    </w:p>
    <w:p w14:paraId="2BF67B69" w14:textId="7499401F" w:rsidR="00FB24FA" w:rsidRPr="00F04201" w:rsidRDefault="00B14082">
      <w:pPr>
        <w:pStyle w:val="Article1L1"/>
      </w:pPr>
      <w:bookmarkStart w:id="324" w:name="_Toc89424876"/>
      <w:bookmarkStart w:id="325" w:name="_Toc89425430"/>
      <w:bookmarkStart w:id="326" w:name="_Toc89425667"/>
      <w:bookmarkStart w:id="327" w:name="_Toc89425779"/>
      <w:bookmarkStart w:id="328" w:name="_Toc89425921"/>
      <w:bookmarkStart w:id="329" w:name="_Toc89426038"/>
      <w:bookmarkStart w:id="330" w:name="_Toc89426154"/>
      <w:bookmarkStart w:id="331" w:name="_Toc89426281"/>
      <w:bookmarkStart w:id="332" w:name="_Toc89426579"/>
      <w:bookmarkStart w:id="333" w:name="_Toc89426730"/>
      <w:bookmarkStart w:id="334" w:name="_Toc89429634"/>
      <w:bookmarkStart w:id="335" w:name="_Toc89432231"/>
      <w:bookmarkStart w:id="336" w:name="_Toc89433628"/>
      <w:bookmarkStart w:id="337" w:name="_Toc89434111"/>
      <w:bookmarkStart w:id="338" w:name="_Toc89424733"/>
      <w:bookmarkStart w:id="339" w:name="_Toc89424877"/>
      <w:bookmarkStart w:id="340" w:name="_Toc89425431"/>
      <w:bookmarkStart w:id="341" w:name="_Toc89425668"/>
      <w:bookmarkStart w:id="342" w:name="_Toc89425780"/>
      <w:bookmarkStart w:id="343" w:name="_Toc89425922"/>
      <w:bookmarkStart w:id="344" w:name="_Toc89426039"/>
      <w:bookmarkStart w:id="345" w:name="_Toc89426155"/>
      <w:bookmarkStart w:id="346" w:name="_Toc89426282"/>
      <w:bookmarkStart w:id="347" w:name="_Toc89426580"/>
      <w:bookmarkStart w:id="348" w:name="_Toc89426731"/>
      <w:bookmarkStart w:id="349" w:name="_Toc89429635"/>
      <w:bookmarkStart w:id="350" w:name="_Toc89432232"/>
      <w:bookmarkStart w:id="351" w:name="_Toc89433629"/>
      <w:bookmarkStart w:id="352" w:name="_Toc89434112"/>
      <w:bookmarkStart w:id="353" w:name="_Toc89424734"/>
      <w:bookmarkStart w:id="354" w:name="_Toc89424878"/>
      <w:bookmarkStart w:id="355" w:name="_Toc89425432"/>
      <w:bookmarkStart w:id="356" w:name="_Toc89425669"/>
      <w:bookmarkStart w:id="357" w:name="_Toc89425781"/>
      <w:bookmarkStart w:id="358" w:name="_Toc89425923"/>
      <w:bookmarkStart w:id="359" w:name="_Toc89426040"/>
      <w:bookmarkStart w:id="360" w:name="_Toc89426156"/>
      <w:bookmarkStart w:id="361" w:name="_Toc89426283"/>
      <w:bookmarkStart w:id="362" w:name="_Toc89426581"/>
      <w:bookmarkStart w:id="363" w:name="_Toc89426732"/>
      <w:bookmarkStart w:id="364" w:name="_Toc89429636"/>
      <w:bookmarkStart w:id="365" w:name="_Toc89432233"/>
      <w:bookmarkStart w:id="366" w:name="_Toc89433630"/>
      <w:bookmarkStart w:id="367" w:name="_Toc89434113"/>
      <w:bookmarkStart w:id="368" w:name="_Toc89423592"/>
      <w:bookmarkStart w:id="369" w:name="_Toc89424737"/>
      <w:bookmarkStart w:id="370" w:name="_Toc89424879"/>
      <w:bookmarkStart w:id="371" w:name="_Toc89425433"/>
      <w:bookmarkStart w:id="372" w:name="_Toc89425670"/>
      <w:bookmarkStart w:id="373" w:name="_Toc89425782"/>
      <w:bookmarkStart w:id="374" w:name="_Toc89425924"/>
      <w:bookmarkStart w:id="375" w:name="_Toc89426041"/>
      <w:bookmarkStart w:id="376" w:name="_Toc89426157"/>
      <w:bookmarkStart w:id="377" w:name="_Toc89426284"/>
      <w:bookmarkStart w:id="378" w:name="_Toc89426582"/>
      <w:bookmarkStart w:id="379" w:name="_Toc89426733"/>
      <w:bookmarkStart w:id="380" w:name="_Toc89429637"/>
      <w:bookmarkStart w:id="381" w:name="_Toc89432234"/>
      <w:bookmarkStart w:id="382" w:name="_Toc89433631"/>
      <w:bookmarkStart w:id="383" w:name="_Toc89434114"/>
      <w:bookmarkStart w:id="384" w:name="_Toc89420488"/>
      <w:bookmarkStart w:id="385" w:name="_Toc89420609"/>
      <w:bookmarkStart w:id="386" w:name="_Toc89420917"/>
      <w:bookmarkStart w:id="387" w:name="_Toc89421258"/>
      <w:bookmarkStart w:id="388" w:name="_Toc89421638"/>
      <w:bookmarkStart w:id="389" w:name="_Toc89422144"/>
      <w:bookmarkStart w:id="390" w:name="_Toc89422258"/>
      <w:bookmarkStart w:id="391" w:name="_Toc89422366"/>
      <w:bookmarkStart w:id="392" w:name="_Toc89422473"/>
      <w:bookmarkStart w:id="393" w:name="_Toc89422580"/>
      <w:bookmarkStart w:id="394" w:name="_Toc89422698"/>
      <w:bookmarkStart w:id="395" w:name="_Toc89422806"/>
      <w:bookmarkStart w:id="396" w:name="_Toc89422914"/>
      <w:bookmarkStart w:id="397" w:name="_Toc89423021"/>
      <w:bookmarkStart w:id="398" w:name="_Toc89423373"/>
      <w:bookmarkStart w:id="399" w:name="_Toc89423593"/>
      <w:bookmarkStart w:id="400" w:name="_Toc89424738"/>
      <w:bookmarkStart w:id="401" w:name="_Toc89424880"/>
      <w:bookmarkStart w:id="402" w:name="_Toc89425434"/>
      <w:bookmarkStart w:id="403" w:name="_Toc89425671"/>
      <w:bookmarkStart w:id="404" w:name="_Toc89425783"/>
      <w:bookmarkStart w:id="405" w:name="_Toc89425925"/>
      <w:bookmarkStart w:id="406" w:name="_Toc89426042"/>
      <w:bookmarkStart w:id="407" w:name="_Toc89426158"/>
      <w:bookmarkStart w:id="408" w:name="_Toc89426285"/>
      <w:bookmarkStart w:id="409" w:name="_Toc89426583"/>
      <w:bookmarkStart w:id="410" w:name="_Toc89426734"/>
      <w:bookmarkStart w:id="411" w:name="_Toc89429638"/>
      <w:bookmarkStart w:id="412" w:name="_Toc89432235"/>
      <w:bookmarkStart w:id="413" w:name="_Toc89433632"/>
      <w:bookmarkStart w:id="414" w:name="_Toc89434115"/>
      <w:bookmarkStart w:id="415" w:name="_Toc89420489"/>
      <w:bookmarkStart w:id="416" w:name="_Toc89420610"/>
      <w:bookmarkStart w:id="417" w:name="_Toc89420918"/>
      <w:bookmarkStart w:id="418" w:name="_Toc89421259"/>
      <w:bookmarkStart w:id="419" w:name="_Toc89421639"/>
      <w:bookmarkStart w:id="420" w:name="_Toc89422145"/>
      <w:bookmarkStart w:id="421" w:name="_Toc89422259"/>
      <w:bookmarkStart w:id="422" w:name="_Toc89422367"/>
      <w:bookmarkStart w:id="423" w:name="_Toc89422474"/>
      <w:bookmarkStart w:id="424" w:name="_Toc89422581"/>
      <w:bookmarkStart w:id="425" w:name="_Toc89422699"/>
      <w:bookmarkStart w:id="426" w:name="_Toc89422807"/>
      <w:bookmarkStart w:id="427" w:name="_Toc89422915"/>
      <w:bookmarkStart w:id="428" w:name="_Toc89423022"/>
      <w:bookmarkStart w:id="429" w:name="_Toc89423374"/>
      <w:bookmarkStart w:id="430" w:name="_Toc89423594"/>
      <w:bookmarkStart w:id="431" w:name="_Toc89424739"/>
      <w:bookmarkStart w:id="432" w:name="_Toc89424881"/>
      <w:bookmarkStart w:id="433" w:name="_Toc89425435"/>
      <w:bookmarkStart w:id="434" w:name="_Toc89425672"/>
      <w:bookmarkStart w:id="435" w:name="_Toc89425784"/>
      <w:bookmarkStart w:id="436" w:name="_Toc89425926"/>
      <w:bookmarkStart w:id="437" w:name="_Toc89426043"/>
      <w:bookmarkStart w:id="438" w:name="_Toc89426159"/>
      <w:bookmarkStart w:id="439" w:name="_Toc89426286"/>
      <w:bookmarkStart w:id="440" w:name="_Toc89426584"/>
      <w:bookmarkStart w:id="441" w:name="_Toc89426735"/>
      <w:bookmarkStart w:id="442" w:name="_Toc89429639"/>
      <w:bookmarkStart w:id="443" w:name="_Toc89432236"/>
      <w:bookmarkStart w:id="444" w:name="_Toc89433633"/>
      <w:bookmarkStart w:id="445" w:name="_Toc89434116"/>
      <w:bookmarkStart w:id="446" w:name="_Toc89420490"/>
      <w:bookmarkStart w:id="447" w:name="_Toc89420611"/>
      <w:bookmarkStart w:id="448" w:name="_Toc89420919"/>
      <w:bookmarkStart w:id="449" w:name="_Toc89421260"/>
      <w:bookmarkStart w:id="450" w:name="_Toc89421640"/>
      <w:bookmarkStart w:id="451" w:name="_Toc89422146"/>
      <w:bookmarkStart w:id="452" w:name="_Toc89422260"/>
      <w:bookmarkStart w:id="453" w:name="_Toc89422368"/>
      <w:bookmarkStart w:id="454" w:name="_Toc89422475"/>
      <w:bookmarkStart w:id="455" w:name="_Toc89422582"/>
      <w:bookmarkStart w:id="456" w:name="_Toc89422700"/>
      <w:bookmarkStart w:id="457" w:name="_Toc89422808"/>
      <w:bookmarkStart w:id="458" w:name="_Toc89422916"/>
      <w:bookmarkStart w:id="459" w:name="_Toc89423023"/>
      <w:bookmarkStart w:id="460" w:name="_Toc89423375"/>
      <w:bookmarkStart w:id="461" w:name="_Toc89423595"/>
      <w:bookmarkStart w:id="462" w:name="_Toc89424740"/>
      <w:bookmarkStart w:id="463" w:name="_Toc89424882"/>
      <w:bookmarkStart w:id="464" w:name="_Toc89425436"/>
      <w:bookmarkStart w:id="465" w:name="_Toc89425673"/>
      <w:bookmarkStart w:id="466" w:name="_Toc89425785"/>
      <w:bookmarkStart w:id="467" w:name="_Toc89425927"/>
      <w:bookmarkStart w:id="468" w:name="_Toc89426044"/>
      <w:bookmarkStart w:id="469" w:name="_Toc89426160"/>
      <w:bookmarkStart w:id="470" w:name="_Toc89426287"/>
      <w:bookmarkStart w:id="471" w:name="_Toc89426585"/>
      <w:bookmarkStart w:id="472" w:name="_Toc89426736"/>
      <w:bookmarkStart w:id="473" w:name="_Toc89429640"/>
      <w:bookmarkStart w:id="474" w:name="_Toc89432237"/>
      <w:bookmarkStart w:id="475" w:name="_Toc89433634"/>
      <w:bookmarkStart w:id="476" w:name="_Toc89434117"/>
      <w:bookmarkStart w:id="477" w:name="_Toc89423596"/>
      <w:bookmarkStart w:id="478" w:name="_Toc89424741"/>
      <w:bookmarkStart w:id="479" w:name="_Toc89424883"/>
      <w:bookmarkStart w:id="480" w:name="_Toc89425437"/>
      <w:bookmarkStart w:id="481" w:name="_Toc89425674"/>
      <w:bookmarkStart w:id="482" w:name="_Toc89425786"/>
      <w:bookmarkStart w:id="483" w:name="_Toc89425928"/>
      <w:bookmarkStart w:id="484" w:name="_Toc89426045"/>
      <w:bookmarkStart w:id="485" w:name="_Toc89426161"/>
      <w:bookmarkStart w:id="486" w:name="_Toc89426288"/>
      <w:bookmarkStart w:id="487" w:name="_Toc89426586"/>
      <w:bookmarkStart w:id="488" w:name="_Toc89426737"/>
      <w:bookmarkStart w:id="489" w:name="_Toc89429641"/>
      <w:bookmarkStart w:id="490" w:name="_Toc89432238"/>
      <w:bookmarkStart w:id="491" w:name="_Toc89433635"/>
      <w:bookmarkStart w:id="492" w:name="_Toc89434118"/>
      <w:bookmarkStart w:id="493" w:name="_Toc89423597"/>
      <w:bookmarkStart w:id="494" w:name="_Toc89424742"/>
      <w:bookmarkStart w:id="495" w:name="_Toc89424884"/>
      <w:bookmarkStart w:id="496" w:name="_Toc89425438"/>
      <w:bookmarkStart w:id="497" w:name="_Toc89425675"/>
      <w:bookmarkStart w:id="498" w:name="_Toc89425787"/>
      <w:bookmarkStart w:id="499" w:name="_Toc89425929"/>
      <w:bookmarkStart w:id="500" w:name="_Toc89426046"/>
      <w:bookmarkStart w:id="501" w:name="_Toc89426162"/>
      <w:bookmarkStart w:id="502" w:name="_Toc89426289"/>
      <w:bookmarkStart w:id="503" w:name="_Toc89426587"/>
      <w:bookmarkStart w:id="504" w:name="_Toc89426738"/>
      <w:bookmarkStart w:id="505" w:name="_Toc89429642"/>
      <w:bookmarkStart w:id="506" w:name="_Toc89432239"/>
      <w:bookmarkStart w:id="507" w:name="_Toc89433636"/>
      <w:bookmarkStart w:id="508" w:name="_Toc89434119"/>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F04201">
        <w:t xml:space="preserve">  </w:t>
      </w:r>
      <w:bookmarkStart w:id="509" w:name="_Ref79168670"/>
      <w:bookmarkStart w:id="510" w:name="_Toc90370997"/>
      <w:r w:rsidRPr="00F04201">
        <w:t>PAYMENT</w:t>
      </w:r>
      <w:bookmarkEnd w:id="509"/>
      <w:bookmarkEnd w:id="510"/>
    </w:p>
    <w:p w14:paraId="0F1F77EC" w14:textId="77777777" w:rsidR="00B14082" w:rsidRPr="00F04201" w:rsidRDefault="00FB24FA" w:rsidP="00FB24FA">
      <w:pPr>
        <w:pStyle w:val="Article1L2"/>
        <w:rPr>
          <w:vanish/>
          <w:specVanish/>
        </w:rPr>
      </w:pPr>
      <w:bookmarkStart w:id="511" w:name="_Ref79168671"/>
      <w:bookmarkStart w:id="512" w:name="_Toc90370998"/>
      <w:r w:rsidRPr="00F04201">
        <w:rPr>
          <w:b/>
          <w:u w:val="single"/>
        </w:rPr>
        <w:t>Billing Period</w:t>
      </w:r>
      <w:bookmarkEnd w:id="511"/>
      <w:bookmarkEnd w:id="512"/>
    </w:p>
    <w:p w14:paraId="74C06C73" w14:textId="01F9A149" w:rsidR="00FB24FA" w:rsidRPr="00F04201" w:rsidRDefault="00605494" w:rsidP="00B14082">
      <w:pPr>
        <w:pStyle w:val="Article1Para2"/>
      </w:pPr>
      <w:r w:rsidRPr="00F04201">
        <w:t>.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3D0301F9" w14:textId="77777777" w:rsidR="00B14082" w:rsidRPr="00F04201" w:rsidRDefault="00FB24FA" w:rsidP="00FB24FA">
      <w:pPr>
        <w:pStyle w:val="Article1L2"/>
        <w:rPr>
          <w:vanish/>
          <w:specVanish/>
        </w:rPr>
      </w:pPr>
      <w:bookmarkStart w:id="513" w:name="_Ref79168672"/>
      <w:bookmarkStart w:id="514" w:name="_Toc90370999"/>
      <w:r w:rsidRPr="00F04201">
        <w:rPr>
          <w:b/>
          <w:u w:val="single"/>
        </w:rPr>
        <w:t>Invoices</w:t>
      </w:r>
      <w:bookmarkEnd w:id="513"/>
      <w:bookmarkEnd w:id="514"/>
    </w:p>
    <w:p w14:paraId="3EE09F74" w14:textId="436D4CB5" w:rsidR="00FB24FA" w:rsidRPr="00F04201" w:rsidRDefault="00605494" w:rsidP="00B14082">
      <w:pPr>
        <w:pStyle w:val="Article1Para2"/>
      </w:pPr>
      <w:r w:rsidRPr="00F04201">
        <w:t xml:space="preserve">.  All invoices presented by either of the Parties shall be in the form of the sample Monthly Invoice as set forth in </w:t>
      </w:r>
      <w:bookmarkStart w:id="515" w:name="DocXTextRef87"/>
      <w:r w:rsidRPr="00F04201">
        <w:rPr>
          <w:b/>
          <w:bCs/>
          <w:u w:val="single"/>
        </w:rPr>
        <w:t xml:space="preserve">Appendix </w:t>
      </w:r>
      <w:bookmarkEnd w:id="515"/>
      <w:r w:rsidR="00ED2A1B" w:rsidRPr="00F04201">
        <w:rPr>
          <w:b/>
          <w:bCs/>
          <w:u w:val="single"/>
        </w:rPr>
        <w:t>3</w:t>
      </w:r>
      <w:r w:rsidRPr="00F04201">
        <w:rPr>
          <w:b/>
          <w:bCs/>
          <w:u w:val="single"/>
        </w:rPr>
        <w:t>: SAMPLE MONTHLY INVOICE</w:t>
      </w:r>
      <w:r w:rsidRPr="00F04201">
        <w:t>.</w:t>
      </w:r>
    </w:p>
    <w:p w14:paraId="4A51FC35" w14:textId="6D9F9C81" w:rsidR="00FB24FA" w:rsidRPr="00F04201" w:rsidRDefault="00FB24FA" w:rsidP="00605494">
      <w:pPr>
        <w:pStyle w:val="Article1L3"/>
        <w:rPr>
          <w:u w:val="single"/>
        </w:rPr>
      </w:pPr>
      <w:bookmarkStart w:id="516" w:name="_Ref79168673"/>
      <w:r w:rsidRPr="00F04201">
        <w:rPr>
          <w:u w:val="single"/>
        </w:rPr>
        <w:t>Monthly Invoice</w:t>
      </w:r>
      <w:bookmarkEnd w:id="516"/>
    </w:p>
    <w:p w14:paraId="464559A4" w14:textId="5DA8CFFF" w:rsidR="00FB24FA" w:rsidRPr="00F04201" w:rsidRDefault="00FB24FA" w:rsidP="00605494">
      <w:pPr>
        <w:pStyle w:val="Article1L4"/>
      </w:pPr>
      <w:bookmarkStart w:id="517" w:name="_Ref79168674"/>
      <w:r w:rsidRPr="00F04201">
        <w:rPr>
          <w:u w:val="single"/>
        </w:rPr>
        <w:t xml:space="preserve">Contract </w:t>
      </w:r>
      <w:r w:rsidR="001665A3" w:rsidRPr="00F04201">
        <w:rPr>
          <w:u w:val="single"/>
        </w:rPr>
        <w:t xml:space="preserve">Capacity </w:t>
      </w:r>
      <w:r w:rsidRPr="00F04201">
        <w:rPr>
          <w:u w:val="single"/>
        </w:rPr>
        <w:t>Monthly Payment</w:t>
      </w:r>
      <w:r w:rsidRPr="00F04201">
        <w:t xml:space="preserve">.  Commencing with the Month in which the Effective Date occurs and continuing throughout the Term, Seller shall prepare and submit to Buyer a Monthly Invoice for the </w:t>
      </w:r>
      <w:r w:rsidR="001665A3" w:rsidRPr="00F04201">
        <w:t xml:space="preserve">Contract </w:t>
      </w:r>
      <w:r w:rsidRPr="00F04201">
        <w:t xml:space="preserve">Capacity. Each Monthly Invoice that includes the Contract </w:t>
      </w:r>
      <w:r w:rsidR="001665A3" w:rsidRPr="00F04201">
        <w:t xml:space="preserve">Capacity </w:t>
      </w:r>
      <w:r w:rsidRPr="00F04201">
        <w:t xml:space="preserve">Monthly Payment shall be accompanied by the calculation thereof in accordance with </w:t>
      </w:r>
      <w:bookmarkStart w:id="518" w:name="DocXTextRef88"/>
      <w:r w:rsidRPr="00F04201">
        <w:rPr>
          <w:b/>
          <w:bCs/>
          <w:u w:val="single"/>
        </w:rPr>
        <w:t xml:space="preserve">Appendix </w:t>
      </w:r>
      <w:r w:rsidR="00ED2A1B" w:rsidRPr="00F04201">
        <w:rPr>
          <w:b/>
          <w:bCs/>
          <w:u w:val="single"/>
        </w:rPr>
        <w:t>3</w:t>
      </w:r>
      <w:bookmarkEnd w:id="518"/>
      <w:r w:rsidRPr="00F04201">
        <w:rPr>
          <w:b/>
          <w:bCs/>
          <w:u w:val="single"/>
        </w:rPr>
        <w:t>: SAMPLE MONTHLY INVOICE</w:t>
      </w:r>
      <w:r w:rsidRPr="00F04201">
        <w:t>.</w:t>
      </w:r>
      <w:bookmarkEnd w:id="517"/>
    </w:p>
    <w:p w14:paraId="0A77B21E" w14:textId="27F03BB2" w:rsidR="00594E3A" w:rsidRPr="00F04201" w:rsidRDefault="00594E3A" w:rsidP="00605494">
      <w:pPr>
        <w:pStyle w:val="Article1L4"/>
      </w:pPr>
      <w:bookmarkStart w:id="519" w:name="_Ref79168675"/>
      <w:r w:rsidRPr="00F04201">
        <w:rPr>
          <w:u w:val="single"/>
        </w:rPr>
        <w:t xml:space="preserve">SRE Energy </w:t>
      </w:r>
      <w:r w:rsidR="00392F4E" w:rsidRPr="00F04201">
        <w:rPr>
          <w:u w:val="single"/>
        </w:rPr>
        <w:t xml:space="preserve">Monthly Payment. </w:t>
      </w:r>
      <w:r w:rsidR="00392F4E" w:rsidRPr="00F04201">
        <w:t>To the extent that Seller provides SRE Energy during a Month, the Monthly Invoice for such Month shall include an invoice for the SRE Monthly Energy Payment.</w:t>
      </w:r>
    </w:p>
    <w:p w14:paraId="6D8CC0FE" w14:textId="68064A6F" w:rsidR="00FB24FA" w:rsidRPr="00F04201" w:rsidRDefault="00FB24FA" w:rsidP="00605494">
      <w:pPr>
        <w:pStyle w:val="Article1L4"/>
      </w:pPr>
      <w:r w:rsidRPr="00F04201">
        <w:rPr>
          <w:u w:val="single"/>
        </w:rPr>
        <w:t>Availability Damages Adjustment</w:t>
      </w:r>
      <w:r w:rsidRPr="00F04201">
        <w:t xml:space="preserve">.  To the extent that any Availability Damages arise as set forth in </w:t>
      </w:r>
      <w:bookmarkStart w:id="520" w:name="DocXTextRef89"/>
      <w:r w:rsidR="00E36E4F" w:rsidRPr="00F04201">
        <w:fldChar w:fldCharType="begin"/>
      </w:r>
      <w:r w:rsidR="00E36E4F" w:rsidRPr="00F04201">
        <w:instrText xml:space="preserve"> REF _Ref89435985 \r \h </w:instrText>
      </w:r>
      <w:r w:rsidR="00F04201">
        <w:instrText xml:space="preserve"> \* MERGEFORMAT </w:instrText>
      </w:r>
      <w:r w:rsidR="00E36E4F" w:rsidRPr="00F04201">
        <w:fldChar w:fldCharType="separate"/>
      </w:r>
      <w:r w:rsidR="00E36E4F" w:rsidRPr="00F04201">
        <w:t>ARTICLE 4</w:t>
      </w:r>
      <w:r w:rsidR="00E36E4F" w:rsidRPr="00F04201">
        <w:fldChar w:fldCharType="end"/>
      </w:r>
      <w:bookmarkEnd w:id="520"/>
      <w:r w:rsidRPr="00F04201">
        <w:t xml:space="preserve">, Seller shall include on the Monthly Invoice to Buyer such credit as a separate line item detailing the nature and amount to be deducted from the Contract </w:t>
      </w:r>
      <w:r w:rsidR="001665A3" w:rsidRPr="00F04201">
        <w:t xml:space="preserve">Capacity </w:t>
      </w:r>
      <w:r w:rsidRPr="00F04201">
        <w:t>Monthly Payment.</w:t>
      </w:r>
      <w:bookmarkEnd w:id="519"/>
    </w:p>
    <w:p w14:paraId="3A7D560A" w14:textId="54627A2F" w:rsidR="00FB24FA" w:rsidRPr="00F04201" w:rsidRDefault="00FB24FA" w:rsidP="00FB24FA">
      <w:pPr>
        <w:pStyle w:val="Article1L3"/>
      </w:pPr>
      <w:bookmarkStart w:id="521" w:name="_Ref79168676"/>
      <w:r w:rsidRPr="00F04201">
        <w:rPr>
          <w:u w:val="single"/>
        </w:rPr>
        <w:t>Other Costs</w:t>
      </w:r>
      <w:r w:rsidRPr="00F04201">
        <w:t xml:space="preserve">.  After the Effective Date, each Party shall submit to the other Party an invoice for any amount due and payable to such Party under this Agreement which is not otherwise subject to reimbursement or payment in Section </w:t>
      </w:r>
      <w:r w:rsidRPr="00F04201">
        <w:fldChar w:fldCharType="begin"/>
      </w:r>
      <w:r w:rsidRPr="00F04201">
        <w:instrText xml:space="preserve"> REF _Ref79168673 \n \h </w:instrText>
      </w:r>
      <w:r w:rsidR="00F04201">
        <w:instrText xml:space="preserve"> \* MERGEFORMAT </w:instrText>
      </w:r>
      <w:r w:rsidRPr="00F04201">
        <w:fldChar w:fldCharType="separate"/>
      </w:r>
      <w:r w:rsidR="009C3B40" w:rsidRPr="00F04201">
        <w:t>6.2.1</w:t>
      </w:r>
      <w:r w:rsidRPr="00F04201">
        <w:fldChar w:fldCharType="end"/>
      </w:r>
      <w:r w:rsidRPr="00F04201">
        <w:t>.</w:t>
      </w:r>
      <w:bookmarkEnd w:id="521"/>
    </w:p>
    <w:p w14:paraId="25CCDDCF" w14:textId="77777777" w:rsidR="00B14082" w:rsidRPr="00F04201" w:rsidRDefault="00FB24FA" w:rsidP="00FB24FA">
      <w:pPr>
        <w:pStyle w:val="Article1L2"/>
        <w:rPr>
          <w:vanish/>
          <w:specVanish/>
        </w:rPr>
      </w:pPr>
      <w:bookmarkStart w:id="522" w:name="_Ref79168677"/>
      <w:bookmarkStart w:id="523" w:name="_Ref79170891"/>
      <w:bookmarkStart w:id="524" w:name="_Toc90371000"/>
      <w:r w:rsidRPr="00F04201">
        <w:rPr>
          <w:b/>
          <w:u w:val="single"/>
        </w:rPr>
        <w:lastRenderedPageBreak/>
        <w:t>Timeliness of Payment</w:t>
      </w:r>
      <w:bookmarkEnd w:id="522"/>
      <w:bookmarkEnd w:id="523"/>
      <w:bookmarkEnd w:id="524"/>
    </w:p>
    <w:p w14:paraId="2DAE82EF" w14:textId="4D00FA78" w:rsidR="00FB24FA" w:rsidRPr="00F04201" w:rsidRDefault="00E748A2" w:rsidP="00B14082">
      <w:pPr>
        <w:pStyle w:val="Article1Para2"/>
      </w:pPr>
      <w:r w:rsidRPr="00F04201">
        <w:t>.  Unless otherwise agreed by the Parties, all invoices under this Agreement shall be due and payable in accordance with each Party’s invoice instructions on or before the thirtieth (30th) Day after receipt of the invoice or, if such Day is not a Business Day, then on the next Business Day. For the avoidance of doubt, such thirtieth (30th)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14:paraId="13086445" w14:textId="77777777" w:rsidR="00B14082" w:rsidRPr="00F04201" w:rsidRDefault="00FB24FA" w:rsidP="00FB24FA">
      <w:pPr>
        <w:pStyle w:val="Article1L2"/>
        <w:rPr>
          <w:vanish/>
          <w:specVanish/>
        </w:rPr>
      </w:pPr>
      <w:bookmarkStart w:id="525" w:name="_Ref79168678"/>
      <w:bookmarkStart w:id="526" w:name="_Ref79170794"/>
      <w:bookmarkStart w:id="527" w:name="_Toc90371001"/>
      <w:r w:rsidRPr="00F04201">
        <w:rPr>
          <w:b/>
          <w:u w:val="single"/>
        </w:rPr>
        <w:t>Disputes and Adjustments of Invoices</w:t>
      </w:r>
      <w:bookmarkEnd w:id="525"/>
      <w:bookmarkEnd w:id="526"/>
      <w:bookmarkEnd w:id="527"/>
    </w:p>
    <w:p w14:paraId="663968FF" w14:textId="25F93E92" w:rsidR="00FB24FA" w:rsidRPr="00F04201" w:rsidRDefault="00E748A2" w:rsidP="00B14082">
      <w:pPr>
        <w:pStyle w:val="Article1Para2"/>
      </w:pPr>
      <w:r w:rsidRPr="00F04201">
        <w:t xml:space="preserve">.  A Party may, in good faith, dispute the </w:t>
      </w:r>
      <w:r w:rsidR="001665A3" w:rsidRPr="00F04201">
        <w:t>accuracy</w:t>
      </w:r>
      <w:r w:rsidRPr="00F04201">
        <w:t xml:space="preserve"> of any invoice or any adjustment (including any calculation of Availability Damages)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0FFF4C50" w14:textId="77777777" w:rsidR="00B14082" w:rsidRPr="00F04201" w:rsidRDefault="00FB24FA" w:rsidP="00FB24FA">
      <w:pPr>
        <w:pStyle w:val="Article1L2"/>
        <w:rPr>
          <w:vanish/>
          <w:specVanish/>
        </w:rPr>
      </w:pPr>
      <w:bookmarkStart w:id="528" w:name="_Ref79168679"/>
      <w:bookmarkStart w:id="529" w:name="_Toc90371002"/>
      <w:r w:rsidRPr="00F04201">
        <w:rPr>
          <w:b/>
          <w:u w:val="single"/>
        </w:rPr>
        <w:t>Payment Obligation</w:t>
      </w:r>
      <w:bookmarkEnd w:id="528"/>
      <w:bookmarkEnd w:id="529"/>
    </w:p>
    <w:p w14:paraId="534A53EA" w14:textId="60F6528F" w:rsidR="00FB24FA" w:rsidRPr="00F04201" w:rsidRDefault="00E748A2" w:rsidP="00B14082">
      <w:pPr>
        <w:pStyle w:val="Article1Para2"/>
      </w:pPr>
      <w:r w:rsidRPr="00F04201">
        <w:t xml:space="preserve">.  Each Party shall pay the other Party all amounts owed in full when due except for amounts in dispute in accordance with Section </w:t>
      </w:r>
      <w:r w:rsidRPr="00F04201">
        <w:fldChar w:fldCharType="begin"/>
      </w:r>
      <w:r w:rsidRPr="00F04201">
        <w:instrText xml:space="preserve"> REF _Ref79170794 \n \h </w:instrText>
      </w:r>
      <w:r w:rsidR="00F04201">
        <w:instrText xml:space="preserve"> \* MERGEFORMAT </w:instrText>
      </w:r>
      <w:r w:rsidRPr="00F04201">
        <w:fldChar w:fldCharType="separate"/>
      </w:r>
      <w:r w:rsidR="009C3B40" w:rsidRPr="00F04201">
        <w:t>6.4</w:t>
      </w:r>
      <w:r w:rsidRPr="00F04201">
        <w:fldChar w:fldCharType="end"/>
      </w:r>
      <w:r w:rsidRPr="00F04201">
        <w:t>.</w:t>
      </w:r>
    </w:p>
    <w:p w14:paraId="6582222E" w14:textId="1670861C" w:rsidR="00FB24FA" w:rsidRPr="00F04201" w:rsidRDefault="00B14082" w:rsidP="00E748A2">
      <w:pPr>
        <w:pStyle w:val="Article1L1"/>
      </w:pPr>
      <w:r w:rsidRPr="00F04201">
        <w:t xml:space="preserve">  </w:t>
      </w:r>
      <w:bookmarkStart w:id="530" w:name="_Ref79168680"/>
      <w:bookmarkStart w:id="531" w:name="_Ref79170518"/>
      <w:bookmarkStart w:id="532" w:name="_Toc90371003"/>
      <w:r w:rsidRPr="00F04201">
        <w:t>LIMITATIONS</w:t>
      </w:r>
      <w:bookmarkEnd w:id="530"/>
      <w:bookmarkEnd w:id="531"/>
      <w:bookmarkEnd w:id="532"/>
    </w:p>
    <w:p w14:paraId="4C66274F" w14:textId="23600D79" w:rsidR="00FB24FA" w:rsidRPr="00F04201" w:rsidRDefault="00FB24FA" w:rsidP="00E748A2">
      <w:pPr>
        <w:pStyle w:val="Single05"/>
      </w:pPr>
      <w:r w:rsidRPr="00F04201">
        <w:t xml:space="preserve">THE PARTIES AGREE THAT THE WARRANTIES GIVEN BY SELLER IN THIS AGREEMENT ARE IN LIEU OF ALL OTHER WARRANTIES AVAILABLE AT LAW OR IN EQUITY, INCLUDING THOSE OF MERCHANTABILITY OR FITNESS FOR A PARTICULAR PURPOSE, AND ANY AND ALL OTHER WARRANTIES, WHETHER EXPRESS OR IMPLIED, ARE HEREBY DISCLAIMED. THE PARTIES CONFIRM THAT THE EXPRESS REMEDIES AND MEASURES OF DAMAGES PROVIDED IN THIS AGREEMENT SATISFY THE ESSENTIAL PURPOSES HEREOF AND SHALL BE THE SOLE AND EXCLUSIVE REMEDY FOR THE BREACH OF ANY PROVISION TO WHICH SUCH EXPRESS REMEDY RELATES.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w:t>
      </w:r>
      <w:r w:rsidRPr="00F04201">
        <w:lastRenderedPageBreak/>
        <w:t>DETERMINE, OR OTHERWISE OBTAINING AN ADEQUATE REMEDY IS INCONVENIENT AND THE LIQUIDATED DAMAGES CALCULATED HEREUNDER CONSTITUTE A REASONABLE APPROXIMATION OF THE HARM OR LOSS, AND NOT A PENALTY.</w:t>
      </w:r>
    </w:p>
    <w:p w14:paraId="36F1ABCE" w14:textId="640065DF" w:rsidR="008B19E8" w:rsidRPr="00F04201" w:rsidRDefault="008B7790" w:rsidP="0080601A">
      <w:pPr>
        <w:pStyle w:val="Article1L1"/>
      </w:pPr>
      <w:r w:rsidRPr="00F04201">
        <w:t xml:space="preserve"> </w:t>
      </w:r>
      <w:bookmarkStart w:id="533" w:name="_Toc90371004"/>
      <w:r w:rsidR="008B19E8" w:rsidRPr="00F04201">
        <w:t>CREDIT REQUIREMENTS</w:t>
      </w:r>
      <w:bookmarkEnd w:id="533"/>
    </w:p>
    <w:p w14:paraId="2258589A" w14:textId="32B53EDF" w:rsidR="008B7790" w:rsidRPr="00F04201" w:rsidRDefault="008B7790">
      <w:pPr>
        <w:pStyle w:val="Article1L2"/>
        <w:rPr>
          <w:b/>
          <w:bCs/>
          <w:vanish/>
          <w:u w:val="single"/>
          <w:specVanish/>
        </w:rPr>
      </w:pPr>
      <w:bookmarkStart w:id="534" w:name="_Toc90371005"/>
      <w:bookmarkStart w:id="535" w:name="_Ref79168690"/>
      <w:r w:rsidRPr="00F04201">
        <w:rPr>
          <w:b/>
          <w:bCs/>
          <w:u w:val="single"/>
        </w:rPr>
        <w:t>Letter of Credit or Guaranty</w:t>
      </w:r>
      <w:bookmarkEnd w:id="534"/>
    </w:p>
    <w:p w14:paraId="324BDE98" w14:textId="524E783C" w:rsidR="008B7790" w:rsidRPr="00F04201" w:rsidRDefault="008B7790" w:rsidP="008B7790">
      <w:pPr>
        <w:pStyle w:val="Article1Para2"/>
      </w:pPr>
      <w:r w:rsidRPr="00F04201">
        <w:t>.  Within ten (10) Business Days after the Effective Date, Seller will provide security to Buyer in the form of a Guaranty or a Letter of Credit in the amount of $75,000.00 per MW. The Letter of Credit must be substantially in the form set forth in Appendix 2.</w:t>
      </w:r>
    </w:p>
    <w:p w14:paraId="64D010D3" w14:textId="060F176D" w:rsidR="00697C3A" w:rsidRPr="00F04201" w:rsidRDefault="00697C3A" w:rsidP="00D54FDA">
      <w:pPr>
        <w:pStyle w:val="Article1L2"/>
        <w:rPr>
          <w:b/>
          <w:bCs/>
          <w:vanish/>
          <w:u w:val="single"/>
          <w:specVanish/>
        </w:rPr>
      </w:pPr>
      <w:bookmarkStart w:id="536" w:name="_Toc90371006"/>
      <w:r w:rsidRPr="00F04201">
        <w:rPr>
          <w:b/>
          <w:bCs/>
          <w:u w:val="single"/>
        </w:rPr>
        <w:t>Replenishment</w:t>
      </w:r>
      <w:bookmarkEnd w:id="536"/>
    </w:p>
    <w:p w14:paraId="1D2261AB" w14:textId="3CFF854C" w:rsidR="00697C3A" w:rsidRPr="00F04201" w:rsidRDefault="00697C3A" w:rsidP="00697C3A">
      <w:pPr>
        <w:pStyle w:val="Article1Para2"/>
      </w:pPr>
      <w:r w:rsidRPr="00F04201">
        <w:t>.  In the event that Buyer draws down or makes a claim on the Letter of Credit or Guaranty, Seller shall replenish such amount within ten (10) Business Days.</w:t>
      </w:r>
    </w:p>
    <w:p w14:paraId="6EBABFF8" w14:textId="5099BDA1" w:rsidR="00FB24FA" w:rsidRPr="00F04201" w:rsidRDefault="00697C3A" w:rsidP="0080601A">
      <w:pPr>
        <w:pStyle w:val="Article1L1"/>
        <w:numPr>
          <w:ilvl w:val="0"/>
          <w:numId w:val="30"/>
        </w:numPr>
      </w:pPr>
      <w:r w:rsidRPr="00F04201">
        <w:rPr>
          <w:bCs/>
        </w:rPr>
        <w:t xml:space="preserve"> </w:t>
      </w:r>
      <w:bookmarkStart w:id="537" w:name="_Toc89425449"/>
      <w:bookmarkStart w:id="538" w:name="_Toc89425686"/>
      <w:bookmarkStart w:id="539" w:name="_Toc89425798"/>
      <w:bookmarkStart w:id="540" w:name="_Toc89425940"/>
      <w:bookmarkStart w:id="541" w:name="_Toc89426057"/>
      <w:bookmarkStart w:id="542" w:name="_Toc89426173"/>
      <w:bookmarkStart w:id="543" w:name="_Toc89426300"/>
      <w:bookmarkStart w:id="544" w:name="_Toc89426598"/>
      <w:bookmarkStart w:id="545" w:name="_Toc89426749"/>
      <w:bookmarkStart w:id="546" w:name="_Toc89429653"/>
      <w:bookmarkStart w:id="547" w:name="_Toc89432250"/>
      <w:bookmarkStart w:id="548" w:name="_Toc89433647"/>
      <w:bookmarkStart w:id="549" w:name="_Toc89434130"/>
      <w:bookmarkStart w:id="550" w:name="_Toc89425450"/>
      <w:bookmarkStart w:id="551" w:name="_Toc89425687"/>
      <w:bookmarkStart w:id="552" w:name="_Toc89425799"/>
      <w:bookmarkStart w:id="553" w:name="_Toc89425941"/>
      <w:bookmarkStart w:id="554" w:name="_Toc89426058"/>
      <w:bookmarkStart w:id="555" w:name="_Toc89426174"/>
      <w:bookmarkStart w:id="556" w:name="_Toc89426301"/>
      <w:bookmarkStart w:id="557" w:name="_Toc89426599"/>
      <w:bookmarkStart w:id="558" w:name="_Toc89426750"/>
      <w:bookmarkStart w:id="559" w:name="_Toc89429654"/>
      <w:bookmarkStart w:id="560" w:name="_Toc89432251"/>
      <w:bookmarkStart w:id="561" w:name="_Toc89433648"/>
      <w:bookmarkStart w:id="562" w:name="_Toc89434131"/>
      <w:bookmarkStart w:id="563" w:name="_Toc90371007"/>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00B14082" w:rsidRPr="00F04201">
        <w:t>GOVERNMENTAL CHARGES</w:t>
      </w:r>
      <w:bookmarkEnd w:id="535"/>
      <w:bookmarkEnd w:id="563"/>
    </w:p>
    <w:p w14:paraId="53730CA7" w14:textId="77777777" w:rsidR="00B14082" w:rsidRPr="00F04201" w:rsidRDefault="00FB24FA" w:rsidP="00FB24FA">
      <w:pPr>
        <w:pStyle w:val="Article1L2"/>
        <w:rPr>
          <w:vanish/>
          <w:specVanish/>
        </w:rPr>
      </w:pPr>
      <w:bookmarkStart w:id="564" w:name="_Ref79168691"/>
      <w:bookmarkStart w:id="565" w:name="_Toc90371008"/>
      <w:r w:rsidRPr="00F04201">
        <w:rPr>
          <w:b/>
          <w:u w:val="single"/>
        </w:rPr>
        <w:t>Cooperation</w:t>
      </w:r>
      <w:bookmarkEnd w:id="564"/>
      <w:bookmarkEnd w:id="565"/>
    </w:p>
    <w:p w14:paraId="3B3C9BE1" w14:textId="7F4D84AA" w:rsidR="00FB24FA" w:rsidRPr="00F04201" w:rsidRDefault="00E748A2" w:rsidP="00B14082">
      <w:pPr>
        <w:pStyle w:val="Article1Para2"/>
      </w:pPr>
      <w:r w:rsidRPr="00F04201">
        <w:t>.  Each Party shall use commercially reasonable efforts to implement the provisions of and to administer this Agreement in accordance with the intent of the Parties to minimize all taxes, so long as neither Party is materially adversely affected by such efforts.</w:t>
      </w:r>
    </w:p>
    <w:p w14:paraId="39259381" w14:textId="77777777" w:rsidR="00B14082" w:rsidRPr="00F04201" w:rsidRDefault="00FB24FA" w:rsidP="00FB24FA">
      <w:pPr>
        <w:pStyle w:val="Article1L2"/>
        <w:rPr>
          <w:vanish/>
          <w:specVanish/>
        </w:rPr>
      </w:pPr>
      <w:bookmarkStart w:id="566" w:name="_Ref79168692"/>
      <w:bookmarkStart w:id="567" w:name="_Ref79169761"/>
      <w:bookmarkStart w:id="568" w:name="_Toc90371009"/>
      <w:r w:rsidRPr="00F04201">
        <w:rPr>
          <w:b/>
          <w:u w:val="single"/>
        </w:rPr>
        <w:t>Governmental Charges</w:t>
      </w:r>
      <w:bookmarkEnd w:id="566"/>
      <w:bookmarkEnd w:id="567"/>
      <w:bookmarkEnd w:id="568"/>
    </w:p>
    <w:p w14:paraId="4A7E809A" w14:textId="64CA30F5" w:rsidR="00FB24FA" w:rsidRPr="00F04201" w:rsidRDefault="00E748A2" w:rsidP="00B14082">
      <w:pPr>
        <w:pStyle w:val="Article1Para2"/>
      </w:pPr>
      <w:r w:rsidRPr="00F04201">
        <w:t>.  Seller shall pay or cause to be paid all taxes imposed by any Government Authority (“Governmental Charges”) on or with respect to the Project and the purchase and sale of the</w:t>
      </w:r>
      <w:r w:rsidR="007727EF" w:rsidRPr="00F04201">
        <w:t xml:space="preserve"> Products</w:t>
      </w:r>
      <w:r w:rsidRPr="00F04201">
        <w:t xml:space="preserve">, including </w:t>
      </w:r>
      <w:bookmarkStart w:id="569" w:name="DocXTextRef107"/>
      <w:r w:rsidRPr="00F04201">
        <w:t>(a)</w:t>
      </w:r>
      <w:bookmarkEnd w:id="569"/>
      <w:r w:rsidRPr="00F04201">
        <w:t xml:space="preserve"> ad valorem, franchise or income taxes which are related to the conveyance of the </w:t>
      </w:r>
      <w:r w:rsidR="001665A3" w:rsidRPr="00F04201">
        <w:t xml:space="preserve">Contract </w:t>
      </w:r>
      <w:r w:rsidRPr="00F04201">
        <w:t xml:space="preserve">Capacity and </w:t>
      </w:r>
      <w:bookmarkStart w:id="570" w:name="DocXTextRef108"/>
      <w:r w:rsidRPr="00F04201">
        <w:t>(b)</w:t>
      </w:r>
      <w:bookmarkEnd w:id="570"/>
      <w:r w:rsidRPr="00F04201">
        <w:t xml:space="preserve"> all costs of qualifying </w:t>
      </w:r>
      <w:r w:rsidR="001665A3" w:rsidRPr="00F04201">
        <w:t xml:space="preserve">Contract </w:t>
      </w:r>
      <w:r w:rsidRPr="00F04201">
        <w:t xml:space="preserve">Capacity of the Project as Installed Capacity and Unforced Capacity under the NYISO Tariff and the ICAP Manual.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w:t>
      </w:r>
      <w:bookmarkStart w:id="571" w:name="DocXTextRef106"/>
      <w:r w:rsidR="0064547F" w:rsidRPr="00F04201">
        <w:fldChar w:fldCharType="begin"/>
      </w:r>
      <w:r w:rsidR="0064547F" w:rsidRPr="00F04201">
        <w:instrText xml:space="preserve"> REF _Ref79168670 \r \h </w:instrText>
      </w:r>
      <w:r w:rsidR="00F04201">
        <w:instrText xml:space="preserve"> \* MERGEFORMAT </w:instrText>
      </w:r>
      <w:r w:rsidR="0064547F" w:rsidRPr="00F04201">
        <w:fldChar w:fldCharType="separate"/>
      </w:r>
      <w:r w:rsidR="0064547F" w:rsidRPr="00F04201">
        <w:t>ARTICLE 6</w:t>
      </w:r>
      <w:r w:rsidR="0064547F" w:rsidRPr="00F04201">
        <w:fldChar w:fldCharType="end"/>
      </w:r>
      <w:bookmarkEnd w:id="571"/>
      <w:r w:rsidRPr="00F04201">
        <w:t xml:space="preserve"> of this Agreement. 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r w:rsidR="008C0B66" w:rsidRPr="00F04201">
        <w:t xml:space="preserve"> </w:t>
      </w:r>
    </w:p>
    <w:p w14:paraId="72186C0F" w14:textId="43E49FBB" w:rsidR="00FB24FA" w:rsidRPr="00F04201" w:rsidRDefault="00B14082" w:rsidP="00E748A2">
      <w:pPr>
        <w:pStyle w:val="Article1L1"/>
      </w:pPr>
      <w:r w:rsidRPr="00F04201">
        <w:t xml:space="preserve">  </w:t>
      </w:r>
      <w:bookmarkStart w:id="572" w:name="_Ref79168693"/>
      <w:bookmarkStart w:id="573" w:name="_Toc90371010"/>
      <w:r w:rsidRPr="00F04201">
        <w:t>INSURANCE</w:t>
      </w:r>
      <w:bookmarkEnd w:id="572"/>
      <w:bookmarkEnd w:id="573"/>
    </w:p>
    <w:p w14:paraId="21239A80" w14:textId="77777777" w:rsidR="00B14082" w:rsidRPr="00F04201" w:rsidRDefault="00FB24FA" w:rsidP="00FB24FA">
      <w:pPr>
        <w:pStyle w:val="Article1L2"/>
        <w:rPr>
          <w:vanish/>
          <w:specVanish/>
        </w:rPr>
      </w:pPr>
      <w:bookmarkStart w:id="574" w:name="_Ref79168694"/>
      <w:bookmarkStart w:id="575" w:name="_Toc90371011"/>
      <w:r w:rsidRPr="00F04201">
        <w:rPr>
          <w:b/>
          <w:u w:val="single"/>
        </w:rPr>
        <w:t>Insurance Required</w:t>
      </w:r>
      <w:bookmarkEnd w:id="574"/>
      <w:bookmarkEnd w:id="575"/>
    </w:p>
    <w:p w14:paraId="61B3A147" w14:textId="3BC50E41" w:rsidR="00FB24FA" w:rsidRPr="00F04201" w:rsidRDefault="00E748A2" w:rsidP="00B14082">
      <w:pPr>
        <w:pStyle w:val="Article1Para2"/>
      </w:pPr>
      <w:r w:rsidRPr="00F04201">
        <w:t xml:space="preserve">.  Seller, at its sole cost and expense, shall acquire and maintain in full force and effect the types and amounts of insurance coverage described in </w:t>
      </w:r>
      <w:bookmarkStart w:id="576" w:name="DocXTextRef110"/>
      <w:r w:rsidRPr="00F04201">
        <w:rPr>
          <w:b/>
          <w:bCs/>
          <w:u w:val="single"/>
        </w:rPr>
        <w:t xml:space="preserve">Appendix </w:t>
      </w:r>
      <w:bookmarkEnd w:id="576"/>
      <w:r w:rsidR="00ED2A1B" w:rsidRPr="00F04201">
        <w:rPr>
          <w:b/>
          <w:bCs/>
          <w:u w:val="single"/>
        </w:rPr>
        <w:t>4</w:t>
      </w:r>
      <w:r w:rsidRPr="00F04201">
        <w:rPr>
          <w:b/>
          <w:bCs/>
          <w:u w:val="single"/>
        </w:rPr>
        <w:t xml:space="preserve"> INSURANCE REQUIREMENTS</w:t>
      </w:r>
      <w:r w:rsidRPr="00F04201">
        <w:t>.</w:t>
      </w:r>
      <w:r w:rsidR="007D121F" w:rsidRPr="00F04201">
        <w:t xml:space="preserve"> Thirty (30) Business Days prior to the Service Commencement Date</w:t>
      </w:r>
      <w:r w:rsidRPr="00F04201">
        <w:t xml:space="preserve">, Seller shall submit to Buyer insurance certificates or other documents providing evidence of such insurance and that insurance policies name Buyer as an additional insured to the extent that such insurance policies are required to do so pursuant to </w:t>
      </w:r>
      <w:bookmarkStart w:id="577" w:name="DocXTextRef111"/>
      <w:r w:rsidRPr="00F04201">
        <w:rPr>
          <w:b/>
          <w:bCs/>
          <w:u w:val="single"/>
        </w:rPr>
        <w:t xml:space="preserve">Appendix </w:t>
      </w:r>
      <w:r w:rsidR="00ED2A1B" w:rsidRPr="00F04201">
        <w:rPr>
          <w:b/>
          <w:bCs/>
          <w:u w:val="single"/>
        </w:rPr>
        <w:t>4</w:t>
      </w:r>
      <w:bookmarkEnd w:id="577"/>
      <w:r w:rsidRPr="00F04201">
        <w:rPr>
          <w:b/>
          <w:bCs/>
          <w:u w:val="single"/>
        </w:rPr>
        <w:t>: INSURANCE REQUIREMENTS</w:t>
      </w:r>
      <w:r w:rsidRPr="00F04201">
        <w:t xml:space="preserve">. Failure by Seller to obtain the insurance coverage required by this </w:t>
      </w:r>
      <w:bookmarkStart w:id="578" w:name="DocXTextRef109"/>
      <w:r w:rsidR="001776D8" w:rsidRPr="00F04201">
        <w:fldChar w:fldCharType="begin"/>
      </w:r>
      <w:r w:rsidR="001776D8" w:rsidRPr="00F04201">
        <w:instrText xml:space="preserve"> REF _Ref79168693 \r \h </w:instrText>
      </w:r>
      <w:r w:rsidR="00F04201">
        <w:instrText xml:space="preserve"> \* MERGEFORMAT </w:instrText>
      </w:r>
      <w:r w:rsidR="001776D8" w:rsidRPr="00F04201">
        <w:fldChar w:fldCharType="separate"/>
      </w:r>
      <w:r w:rsidR="001776D8" w:rsidRPr="00F04201">
        <w:t xml:space="preserve">ARTICLE </w:t>
      </w:r>
      <w:r w:rsidR="001776D8" w:rsidRPr="00F04201">
        <w:lastRenderedPageBreak/>
        <w:t>10</w:t>
      </w:r>
      <w:r w:rsidR="001776D8" w:rsidRPr="00F04201">
        <w:fldChar w:fldCharType="end"/>
      </w:r>
      <w:bookmarkEnd w:id="578"/>
      <w:r w:rsidRPr="00F04201">
        <w:t xml:space="preserve"> shall not relieve Seller of the insurance requirements set forth or in any way relieve or limit Seller’s obligations and liabilities under any other provision of this Agreement.</w:t>
      </w:r>
    </w:p>
    <w:p w14:paraId="1D217403" w14:textId="77777777" w:rsidR="00B14082" w:rsidRPr="00F04201" w:rsidRDefault="00FB24FA" w:rsidP="00FB24FA">
      <w:pPr>
        <w:pStyle w:val="Article1L2"/>
        <w:rPr>
          <w:vanish/>
          <w:specVanish/>
        </w:rPr>
      </w:pPr>
      <w:bookmarkStart w:id="579" w:name="_Ref79168695"/>
      <w:bookmarkStart w:id="580" w:name="_Toc90371012"/>
      <w:r w:rsidRPr="00F04201">
        <w:rPr>
          <w:b/>
          <w:u w:val="single"/>
        </w:rPr>
        <w:t>Insurance Notice to Buyer</w:t>
      </w:r>
      <w:bookmarkEnd w:id="579"/>
      <w:bookmarkEnd w:id="580"/>
    </w:p>
    <w:p w14:paraId="65E4DF32" w14:textId="11C0B8FF" w:rsidR="00FB24FA" w:rsidRPr="00F04201" w:rsidRDefault="00E748A2" w:rsidP="00B14082">
      <w:pPr>
        <w:pStyle w:val="Article1Para2"/>
      </w:pPr>
      <w:r w:rsidRPr="00F04201">
        <w:t xml:space="preserve">.  Seller shall promptly notify Buyer in the event of underwriters’ cancellation or termination of any of Seller’s insurance coverages required under </w:t>
      </w:r>
      <w:bookmarkStart w:id="581" w:name="DocXTextRef112"/>
      <w:r w:rsidR="003824F0" w:rsidRPr="00F04201">
        <w:t xml:space="preserve">this </w:t>
      </w:r>
      <w:r w:rsidR="003824F0" w:rsidRPr="00F04201">
        <w:fldChar w:fldCharType="begin"/>
      </w:r>
      <w:r w:rsidR="003824F0" w:rsidRPr="00F04201">
        <w:instrText xml:space="preserve"> REF _Ref79168693 \r \h </w:instrText>
      </w:r>
      <w:r w:rsidR="00F04201">
        <w:instrText xml:space="preserve"> \* MERGEFORMAT </w:instrText>
      </w:r>
      <w:r w:rsidR="003824F0" w:rsidRPr="00F04201">
        <w:fldChar w:fldCharType="separate"/>
      </w:r>
      <w:r w:rsidR="003824F0" w:rsidRPr="00F04201">
        <w:t>ARTICLE 10</w:t>
      </w:r>
      <w:r w:rsidR="003824F0" w:rsidRPr="00F04201">
        <w:fldChar w:fldCharType="end"/>
      </w:r>
      <w:bookmarkEnd w:id="581"/>
      <w:r w:rsidRPr="00F04201">
        <w:t xml:space="preserve">. </w:t>
      </w:r>
    </w:p>
    <w:p w14:paraId="18538172" w14:textId="0E4F3F35" w:rsidR="00FB24FA" w:rsidRPr="00F04201" w:rsidRDefault="00B14082" w:rsidP="00E748A2">
      <w:pPr>
        <w:pStyle w:val="Article1L1"/>
      </w:pPr>
      <w:r w:rsidRPr="00F04201">
        <w:t xml:space="preserve">  </w:t>
      </w:r>
      <w:bookmarkStart w:id="582" w:name="_Ref79168696"/>
      <w:bookmarkStart w:id="583" w:name="_Toc90371013"/>
      <w:r w:rsidRPr="00F04201">
        <w:t>MISCELLANEOUS</w:t>
      </w:r>
      <w:bookmarkEnd w:id="582"/>
      <w:bookmarkEnd w:id="583"/>
    </w:p>
    <w:p w14:paraId="5699A4B1" w14:textId="6453AAE4" w:rsidR="00FB24FA" w:rsidRPr="00F04201" w:rsidRDefault="00FB24FA" w:rsidP="00B36EFC">
      <w:pPr>
        <w:pStyle w:val="Article1L2"/>
      </w:pPr>
      <w:bookmarkStart w:id="584" w:name="_Ref79168697"/>
      <w:bookmarkStart w:id="585" w:name="_Toc90371014"/>
      <w:r w:rsidRPr="00F04201">
        <w:rPr>
          <w:b/>
          <w:u w:val="single"/>
        </w:rPr>
        <w:t>Seller’s Representations and Warranties</w:t>
      </w:r>
      <w:r w:rsidRPr="00F04201">
        <w:t>.</w:t>
      </w:r>
      <w:bookmarkEnd w:id="584"/>
      <w:bookmarkEnd w:id="585"/>
    </w:p>
    <w:p w14:paraId="5F4FEF91" w14:textId="77777777" w:rsidR="00FB24FA" w:rsidRPr="00F04201" w:rsidRDefault="00FB24FA" w:rsidP="0080601A">
      <w:pPr>
        <w:pStyle w:val="Single05"/>
        <w:ind w:firstLine="0"/>
      </w:pPr>
      <w:r w:rsidRPr="00F04201">
        <w:t>As of the Effective Date, Seller represents and warrants to Buyer that:</w:t>
      </w:r>
    </w:p>
    <w:p w14:paraId="18A682A4" w14:textId="78CFE635" w:rsidR="00FB24FA" w:rsidRPr="00F04201" w:rsidRDefault="00FB24FA" w:rsidP="00B36EFC">
      <w:pPr>
        <w:pStyle w:val="Article1L3"/>
      </w:pPr>
      <w:bookmarkStart w:id="586" w:name="_Ref79168698"/>
      <w:r w:rsidRPr="00F04201">
        <w:t>it is duly organized, validly existing and in good standing under the laws of the jurisdiction of its formation;</w:t>
      </w:r>
      <w:bookmarkEnd w:id="586"/>
    </w:p>
    <w:p w14:paraId="46EE95CF" w14:textId="5ABF8958" w:rsidR="00FB24FA" w:rsidRPr="00F04201" w:rsidRDefault="00FB24FA" w:rsidP="00B36EFC">
      <w:pPr>
        <w:pStyle w:val="Article1L3"/>
      </w:pPr>
      <w:bookmarkStart w:id="587" w:name="_Ref79168699"/>
      <w:r w:rsidRPr="00F04201">
        <w:t>it has all regulatory authorizations necessary for it to legally perform its obligations under this Agreement, other than any such authorizations and approvals that are not required to be obtained on and as of the Effective Date;</w:t>
      </w:r>
      <w:bookmarkEnd w:id="587"/>
    </w:p>
    <w:p w14:paraId="49F603EF" w14:textId="0104EC2F" w:rsidR="00FB24FA" w:rsidRPr="00F04201" w:rsidRDefault="00FB24FA" w:rsidP="00B36EFC">
      <w:pPr>
        <w:pStyle w:val="Article1L3"/>
      </w:pPr>
      <w:bookmarkStart w:id="588" w:name="_Ref79168700"/>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588"/>
    </w:p>
    <w:p w14:paraId="7E01CA94" w14:textId="34E57A2D" w:rsidR="00FB24FA" w:rsidRPr="00F04201" w:rsidRDefault="00FB24FA" w:rsidP="00B36EFC">
      <w:pPr>
        <w:pStyle w:val="Article1L3"/>
      </w:pPr>
      <w:bookmarkStart w:id="589" w:name="_Ref79168701"/>
      <w:r w:rsidRPr="00F04201">
        <w:t>this Agreement, constitutes its legally valid and binding obligation, enforceable against it in accordance with its terms, subject to any Equitable Defenses;</w:t>
      </w:r>
      <w:bookmarkEnd w:id="589"/>
    </w:p>
    <w:p w14:paraId="25C5790B" w14:textId="628CE58A" w:rsidR="00FB24FA" w:rsidRPr="00F04201" w:rsidRDefault="00FB24FA" w:rsidP="00B36EFC">
      <w:pPr>
        <w:pStyle w:val="Article1L3"/>
      </w:pPr>
      <w:bookmarkStart w:id="590" w:name="_Ref79168702"/>
      <w:r w:rsidRPr="00F04201">
        <w:t>it is not Bankrupt and there are no proceedings pending or being contemplated by it or, to its knowledge, threatened against it which would result in it being or becoming Bankrupt;</w:t>
      </w:r>
      <w:bookmarkEnd w:id="590"/>
    </w:p>
    <w:p w14:paraId="23C1566B" w14:textId="524ED8A1" w:rsidR="00FB24FA" w:rsidRPr="00F04201" w:rsidRDefault="00FB24FA" w:rsidP="00B36EFC">
      <w:pPr>
        <w:pStyle w:val="Article1L3"/>
      </w:pPr>
      <w:bookmarkStart w:id="591" w:name="_Ref79168703"/>
      <w:r w:rsidRPr="00F04201">
        <w:t>there is not pending or, to its knowledge, threatened against it or any of its Affiliates any legal proceedings that could materially adversely affect its ability to perform its obligations under this Agreement;</w:t>
      </w:r>
      <w:bookmarkEnd w:id="591"/>
    </w:p>
    <w:p w14:paraId="4B1CFBEC" w14:textId="35D97374" w:rsidR="00FB24FA" w:rsidRPr="00F04201" w:rsidRDefault="00FB24FA" w:rsidP="00B36EFC">
      <w:pPr>
        <w:pStyle w:val="Article1L3"/>
      </w:pPr>
      <w:bookmarkStart w:id="592" w:name="_Ref79168704"/>
      <w:r w:rsidRPr="00F04201">
        <w:t>no Seller Event of Default has occurred and is continuing and no such event or circumstance would occur as a result of its entering into or performing its obligations under this Agreement;</w:t>
      </w:r>
      <w:bookmarkEnd w:id="592"/>
    </w:p>
    <w:p w14:paraId="31F9574A" w14:textId="722EF03F" w:rsidR="00FB24FA" w:rsidRPr="00F04201" w:rsidRDefault="00FB24FA" w:rsidP="00B36EFC">
      <w:pPr>
        <w:pStyle w:val="Article1L3"/>
      </w:pPr>
      <w:bookmarkStart w:id="593" w:name="_Ref79168705"/>
      <w:r w:rsidRPr="00F04201">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593"/>
    </w:p>
    <w:p w14:paraId="45968175" w14:textId="58367F39" w:rsidR="00FB24FA" w:rsidRPr="00F04201" w:rsidRDefault="00FB24FA" w:rsidP="00B36EFC">
      <w:pPr>
        <w:pStyle w:val="Article1L3"/>
      </w:pPr>
      <w:bookmarkStart w:id="594" w:name="_Ref79168706"/>
      <w:r w:rsidRPr="00F04201">
        <w:t xml:space="preserve">it has entered into this Agreement in connection with the conduct of its business and, it will have the capacity or ability (as applicable) to transfer the </w:t>
      </w:r>
      <w:r w:rsidR="00CF2404" w:rsidRPr="00F04201">
        <w:t xml:space="preserve">Contract </w:t>
      </w:r>
      <w:r w:rsidRPr="00F04201">
        <w:t>Capacity; and</w:t>
      </w:r>
      <w:bookmarkEnd w:id="594"/>
    </w:p>
    <w:p w14:paraId="39F13B99" w14:textId="3D303ED6" w:rsidR="00FB24FA" w:rsidRPr="00F04201" w:rsidRDefault="00FB24FA" w:rsidP="00B36EFC">
      <w:pPr>
        <w:pStyle w:val="Article1L3"/>
      </w:pPr>
      <w:bookmarkStart w:id="595" w:name="_Ref79168707"/>
      <w:r w:rsidRPr="00F04201">
        <w:lastRenderedPageBreak/>
        <w:t xml:space="preserve">with respect to the conveyance or of </w:t>
      </w:r>
      <w:r w:rsidR="00CF2404" w:rsidRPr="00F04201">
        <w:t xml:space="preserve">Contract </w:t>
      </w:r>
      <w:r w:rsidRPr="00F04201">
        <w:t xml:space="preserve">Capacity, it will be a producer, processor, commercial user or merchant handling the </w:t>
      </w:r>
      <w:r w:rsidR="00CF2404" w:rsidRPr="00F04201">
        <w:t xml:space="preserve">Contract </w:t>
      </w:r>
      <w:r w:rsidRPr="00F04201">
        <w:t>Capacity, and it is entering into this Agreement for purposes related to its business as such.</w:t>
      </w:r>
      <w:bookmarkEnd w:id="595"/>
    </w:p>
    <w:p w14:paraId="76882B1B" w14:textId="2EB6685E" w:rsidR="00FB24FA" w:rsidRPr="00F04201" w:rsidRDefault="00FB24FA" w:rsidP="00B36EFC">
      <w:pPr>
        <w:pStyle w:val="Article1L2"/>
      </w:pPr>
      <w:bookmarkStart w:id="596" w:name="_Ref79168708"/>
      <w:bookmarkStart w:id="597" w:name="_Toc90371015"/>
      <w:r w:rsidRPr="00F04201">
        <w:rPr>
          <w:b/>
          <w:u w:val="single"/>
        </w:rPr>
        <w:t>Buyer’s Representations and Warranties</w:t>
      </w:r>
      <w:r w:rsidRPr="00F04201">
        <w:t>.</w:t>
      </w:r>
      <w:bookmarkEnd w:id="596"/>
      <w:bookmarkEnd w:id="597"/>
    </w:p>
    <w:p w14:paraId="60EA926F" w14:textId="77777777" w:rsidR="00FB24FA" w:rsidRPr="00F04201" w:rsidRDefault="00FB24FA" w:rsidP="00B36EFC">
      <w:pPr>
        <w:pStyle w:val="Single05"/>
      </w:pPr>
      <w:r w:rsidRPr="00F04201">
        <w:t>As of the Effective Date, Buyer represents and warrants to Seller that:</w:t>
      </w:r>
    </w:p>
    <w:p w14:paraId="22008E42" w14:textId="123E0053" w:rsidR="00FB24FA" w:rsidRPr="00F04201" w:rsidRDefault="00FB24FA" w:rsidP="00B36EFC">
      <w:pPr>
        <w:pStyle w:val="Article1L3"/>
      </w:pPr>
      <w:bookmarkStart w:id="598" w:name="_Ref79168709"/>
      <w:r w:rsidRPr="00F04201">
        <w:t>it is duly organized, validly existing and in good standing under the laws of the jurisdiction of its formation;</w:t>
      </w:r>
      <w:bookmarkEnd w:id="598"/>
    </w:p>
    <w:p w14:paraId="0A5E3CF7" w14:textId="6F9F28DF" w:rsidR="00FB24FA" w:rsidRPr="00F04201" w:rsidRDefault="00FB24FA" w:rsidP="00B36EFC">
      <w:pPr>
        <w:pStyle w:val="Article1L3"/>
      </w:pPr>
      <w:bookmarkStart w:id="599" w:name="_Ref79168710"/>
      <w:r w:rsidRPr="00F04201">
        <w:t>it has all regulatory authorizations necessary for it to legally perform its obligations under this Agreement;</w:t>
      </w:r>
      <w:bookmarkEnd w:id="599"/>
    </w:p>
    <w:p w14:paraId="5C55920A" w14:textId="47EFE01B" w:rsidR="00FB24FA" w:rsidRPr="00F04201" w:rsidRDefault="00FB24FA" w:rsidP="00B36EFC">
      <w:pPr>
        <w:pStyle w:val="Article1L3"/>
      </w:pPr>
      <w:bookmarkStart w:id="600" w:name="_Ref79168711"/>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600"/>
    </w:p>
    <w:p w14:paraId="59D08051" w14:textId="380DE094" w:rsidR="00FB24FA" w:rsidRPr="00F04201" w:rsidRDefault="00FB24FA" w:rsidP="00B36EFC">
      <w:pPr>
        <w:pStyle w:val="Article1L3"/>
      </w:pPr>
      <w:bookmarkStart w:id="601" w:name="_Ref79168712"/>
      <w:r w:rsidRPr="00F04201">
        <w:t>this Agreement, constitutes its legally valid and binding obligation, enforceable against it in accordance with its terms, subject to any Equitable Defenses.</w:t>
      </w:r>
      <w:bookmarkEnd w:id="601"/>
    </w:p>
    <w:p w14:paraId="2ED798D7" w14:textId="076D6B0E" w:rsidR="00FB24FA" w:rsidRPr="00F04201" w:rsidRDefault="00FB24FA" w:rsidP="00B36EFC">
      <w:pPr>
        <w:pStyle w:val="Article1L3"/>
      </w:pPr>
      <w:bookmarkStart w:id="602" w:name="_Ref79168713"/>
      <w:r w:rsidRPr="00F04201">
        <w:t>it is not Bankrupt and there are no proceedings pending or being contemplated by it or, to its knowledge, threatened against it which would result in it being or becoming Bankrupt;</w:t>
      </w:r>
      <w:bookmarkEnd w:id="602"/>
    </w:p>
    <w:p w14:paraId="200F3BC9" w14:textId="0BB0B109" w:rsidR="00FB24FA" w:rsidRPr="00F04201" w:rsidRDefault="00FB24FA" w:rsidP="00B36EFC">
      <w:pPr>
        <w:pStyle w:val="Article1L3"/>
      </w:pPr>
      <w:bookmarkStart w:id="603" w:name="_Ref79168714"/>
      <w:r w:rsidRPr="00F04201">
        <w:t>there is not pending or, to its knowledge, threatened against it any legal proceedings that could materially adversely affect its ability to perform its obligations under this Agreement;</w:t>
      </w:r>
      <w:bookmarkEnd w:id="603"/>
    </w:p>
    <w:p w14:paraId="03755308" w14:textId="14845B8C" w:rsidR="00FB24FA" w:rsidRPr="00F04201" w:rsidRDefault="00FB24FA" w:rsidP="00B36EFC">
      <w:pPr>
        <w:pStyle w:val="Article1L3"/>
      </w:pPr>
      <w:bookmarkStart w:id="604" w:name="_Ref79168715"/>
      <w:r w:rsidRPr="00F04201">
        <w:t>no Buyer Event of Default has occurred and is continuing and no such event or circumstance would occur as a result of its entering into or performing its obligations under this Agreement;</w:t>
      </w:r>
      <w:bookmarkEnd w:id="604"/>
    </w:p>
    <w:p w14:paraId="46FF188C" w14:textId="34B8C2F5" w:rsidR="00FB24FA" w:rsidRPr="00F04201" w:rsidRDefault="00FB24FA" w:rsidP="00B36EFC">
      <w:pPr>
        <w:pStyle w:val="Article1L3"/>
      </w:pPr>
      <w:bookmarkStart w:id="605" w:name="_Ref79168716"/>
      <w:r w:rsidRPr="00F04201">
        <w:t>it is acting for its own account for its customers as a load–serving entity,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605"/>
    </w:p>
    <w:p w14:paraId="435D8701" w14:textId="2F1BF437" w:rsidR="00FB24FA" w:rsidRPr="00F04201" w:rsidRDefault="00FB24FA" w:rsidP="00B36EFC">
      <w:pPr>
        <w:pStyle w:val="Article1L3"/>
      </w:pPr>
      <w:bookmarkStart w:id="606" w:name="_Ref79168717"/>
      <w:r w:rsidRPr="00F04201">
        <w:t>all acts necessary to the valid execution, delivery and performance of this Agreement, including without limitation, competitive bidding, public notice, election, referendum, prior appropriation or other required procedures has or will be taken and performed as required under the Act;</w:t>
      </w:r>
      <w:bookmarkEnd w:id="606"/>
    </w:p>
    <w:p w14:paraId="06CDBCBB" w14:textId="3EF19D7D" w:rsidR="00FB24FA" w:rsidRPr="00F04201" w:rsidRDefault="00FB24FA" w:rsidP="00B36EFC">
      <w:pPr>
        <w:pStyle w:val="Article1L3"/>
      </w:pPr>
      <w:bookmarkStart w:id="607" w:name="_Ref79168719"/>
      <w:r w:rsidRPr="00F04201">
        <w:t>entry into and performance of this Agreement by Buyer are for a proper public purpose within the meaning of the Act and all other relevant constitutional, organic or other governing documents and Legal Requirements; and</w:t>
      </w:r>
      <w:bookmarkEnd w:id="607"/>
    </w:p>
    <w:p w14:paraId="1DCE03C3" w14:textId="56339495" w:rsidR="00FB24FA" w:rsidRPr="00F04201" w:rsidRDefault="00FB24FA" w:rsidP="00B36EFC">
      <w:pPr>
        <w:pStyle w:val="Article1L3"/>
      </w:pPr>
      <w:bookmarkStart w:id="608" w:name="_Ref79168720"/>
      <w:r w:rsidRPr="00F04201">
        <w:t>the Term does not extend beyond any applicable limitation imposed by the Act or other relevant constitutional, organic or other governing documents and Legal Requirements.</w:t>
      </w:r>
      <w:bookmarkEnd w:id="608"/>
    </w:p>
    <w:p w14:paraId="037321AA" w14:textId="13D7FF9C" w:rsidR="00FB24FA" w:rsidRPr="00F04201" w:rsidRDefault="00FB24FA" w:rsidP="00B36EFC">
      <w:pPr>
        <w:pStyle w:val="Article1L2"/>
      </w:pPr>
      <w:bookmarkStart w:id="609" w:name="_Ref79168721"/>
      <w:bookmarkStart w:id="610" w:name="_Toc90371016"/>
      <w:r w:rsidRPr="00F04201">
        <w:rPr>
          <w:b/>
          <w:u w:val="single"/>
        </w:rPr>
        <w:lastRenderedPageBreak/>
        <w:t>Indemnity</w:t>
      </w:r>
      <w:bookmarkEnd w:id="609"/>
      <w:bookmarkEnd w:id="610"/>
    </w:p>
    <w:p w14:paraId="72DF37B8" w14:textId="6075B13A" w:rsidR="00FB24FA" w:rsidRPr="00F04201" w:rsidRDefault="00FB24FA" w:rsidP="00B36EFC">
      <w:pPr>
        <w:pStyle w:val="Article1L3"/>
      </w:pPr>
      <w:bookmarkStart w:id="611" w:name="_Ref79168722"/>
      <w:r w:rsidRPr="00F04201">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trustees, officers, employees, or agents.</w:t>
      </w:r>
      <w:bookmarkEnd w:id="611"/>
    </w:p>
    <w:p w14:paraId="78697A30" w14:textId="7C8937FB" w:rsidR="00FB24FA" w:rsidRPr="00F04201" w:rsidRDefault="00FB24FA" w:rsidP="00B36EFC">
      <w:pPr>
        <w:pStyle w:val="Article1L3"/>
      </w:pPr>
      <w:bookmarkStart w:id="612" w:name="_Ref79168723"/>
      <w:r w:rsidRPr="00F04201">
        <w:t xml:space="preserve">Seller, as Indemnifying Party, agrees to indemnify, defend and hold harmless the Buyer and its Affiliates, directors, trustees, officers, employees and agents (each being an Indemnified Party), from and against all claims, demands, losses, liabilities, sanctions, deficiency damages, penalties, and expenses (including reasonable attorneys’ fees) </w:t>
      </w:r>
      <w:bookmarkStart w:id="613" w:name="DocXTextRef113"/>
      <w:r w:rsidRPr="00F04201">
        <w:t>(i)</w:t>
      </w:r>
      <w:bookmarkEnd w:id="613"/>
      <w:r w:rsidRPr="00F04201">
        <w:t xml:space="preserve"> arising out of or relating to the operation and maintenance of the Project</w:t>
      </w:r>
      <w:r w:rsidR="00B376DA" w:rsidRPr="00F04201">
        <w:t>;</w:t>
      </w:r>
      <w:r w:rsidR="00CF2404" w:rsidRPr="00F04201">
        <w:t xml:space="preserve"> and</w:t>
      </w:r>
      <w:r w:rsidRPr="00F04201">
        <w:t xml:space="preserve"> (ii) failure to comply with this Agreement or any of Seller’s obligations as an Installed Capacity Supplier (as defined in the NYISO Tariff) pursuant to the NYISO Tariff and the ICAP Manual.</w:t>
      </w:r>
      <w:bookmarkEnd w:id="612"/>
    </w:p>
    <w:p w14:paraId="01817675" w14:textId="2985B8E6" w:rsidR="00FB24FA" w:rsidRPr="00F04201" w:rsidRDefault="00FB24FA" w:rsidP="00B36EFC">
      <w:pPr>
        <w:pStyle w:val="Article1L3"/>
      </w:pPr>
      <w:bookmarkStart w:id="614" w:name="_Ref79168724"/>
      <w:r w:rsidRPr="00F04201">
        <w:t xml:space="preserve">Nothing in this Section </w:t>
      </w:r>
      <w:r w:rsidR="00942C3A" w:rsidRPr="00F04201">
        <w:fldChar w:fldCharType="begin"/>
      </w:r>
      <w:r w:rsidR="00942C3A" w:rsidRPr="00F04201">
        <w:instrText xml:space="preserve"> REF _Ref79168721 \r \h </w:instrText>
      </w:r>
      <w:r w:rsidR="00F04201">
        <w:instrText xml:space="preserve"> \* MERGEFORMAT </w:instrText>
      </w:r>
      <w:r w:rsidR="00942C3A" w:rsidRPr="00F04201">
        <w:fldChar w:fldCharType="separate"/>
      </w:r>
      <w:r w:rsidR="00942C3A" w:rsidRPr="00F04201">
        <w:t>11.3</w:t>
      </w:r>
      <w:r w:rsidR="00942C3A" w:rsidRPr="00F04201">
        <w:fldChar w:fldCharType="end"/>
      </w:r>
      <w:r w:rsidRPr="00F04201">
        <w:t xml:space="preserve">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relieve any insurer of its obligation to pay claims consistent with the provisions of a valid insurance policy.</w:t>
      </w:r>
      <w:bookmarkEnd w:id="614"/>
    </w:p>
    <w:p w14:paraId="2831EC9A" w14:textId="77777777" w:rsidR="00B14082" w:rsidRPr="00F04201" w:rsidRDefault="00FB24FA" w:rsidP="00FB24FA">
      <w:pPr>
        <w:pStyle w:val="Article1L2"/>
        <w:rPr>
          <w:vanish/>
          <w:specVanish/>
        </w:rPr>
      </w:pPr>
      <w:bookmarkStart w:id="615" w:name="_Toc89420511"/>
      <w:bookmarkStart w:id="616" w:name="_Toc89420632"/>
      <w:bookmarkStart w:id="617" w:name="_Toc89420940"/>
      <w:bookmarkStart w:id="618" w:name="_Toc89421281"/>
      <w:bookmarkStart w:id="619" w:name="_Toc89421661"/>
      <w:bookmarkStart w:id="620" w:name="_Toc89422167"/>
      <w:bookmarkStart w:id="621" w:name="_Toc89422281"/>
      <w:bookmarkStart w:id="622" w:name="_Toc89422389"/>
      <w:bookmarkStart w:id="623" w:name="_Toc89422496"/>
      <w:bookmarkStart w:id="624" w:name="_Toc89422603"/>
      <w:bookmarkStart w:id="625" w:name="_Toc89422721"/>
      <w:bookmarkStart w:id="626" w:name="_Toc89422829"/>
      <w:bookmarkStart w:id="627" w:name="_Toc89422937"/>
      <w:bookmarkStart w:id="628" w:name="_Toc89423044"/>
      <w:bookmarkStart w:id="629" w:name="_Toc89423396"/>
      <w:bookmarkStart w:id="630" w:name="_Toc89423617"/>
      <w:bookmarkStart w:id="631" w:name="_Toc89424762"/>
      <w:bookmarkStart w:id="632" w:name="_Toc89424904"/>
      <w:bookmarkStart w:id="633" w:name="_Toc89425461"/>
      <w:bookmarkStart w:id="634" w:name="_Toc89425698"/>
      <w:bookmarkStart w:id="635" w:name="_Toc89425810"/>
      <w:bookmarkStart w:id="636" w:name="_Toc89425952"/>
      <w:bookmarkStart w:id="637" w:name="_Toc89426069"/>
      <w:bookmarkStart w:id="638" w:name="_Toc89426185"/>
      <w:bookmarkStart w:id="639" w:name="_Toc89426312"/>
      <w:bookmarkStart w:id="640" w:name="_Toc89426610"/>
      <w:bookmarkStart w:id="641" w:name="_Toc89426761"/>
      <w:bookmarkStart w:id="642" w:name="_Toc89429665"/>
      <w:bookmarkStart w:id="643" w:name="_Toc89432262"/>
      <w:bookmarkStart w:id="644" w:name="_Toc89433659"/>
      <w:bookmarkStart w:id="645" w:name="_Toc89434142"/>
      <w:bookmarkStart w:id="646" w:name="_Ref79168726"/>
      <w:bookmarkStart w:id="647" w:name="_Toc90371017"/>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Pr="00F04201">
        <w:rPr>
          <w:b/>
          <w:u w:val="single"/>
        </w:rPr>
        <w:t>Claims</w:t>
      </w:r>
      <w:bookmarkEnd w:id="646"/>
      <w:bookmarkEnd w:id="647"/>
    </w:p>
    <w:p w14:paraId="66883F78" w14:textId="0A13141E" w:rsidR="00FB24FA" w:rsidRPr="00F04201" w:rsidRDefault="00B36EFC" w:rsidP="00B14082">
      <w:pPr>
        <w:pStyle w:val="Article1Para2"/>
      </w:pPr>
      <w:r w:rsidRPr="00F04201">
        <w:t xml:space="preserve">.  Promptly after receipt by a Party of any claim or notice of the commencement of any action, administrative, or legal proceeding, or investigation as to which the indemnity provided for in this </w:t>
      </w:r>
      <w:bookmarkStart w:id="648" w:name="DocXTextRef115"/>
      <w:r w:rsidR="00230313" w:rsidRPr="00F04201">
        <w:fldChar w:fldCharType="begin"/>
      </w:r>
      <w:r w:rsidR="00230313" w:rsidRPr="00F04201">
        <w:instrText xml:space="preserve"> REF _Ref79168696 \r \h </w:instrText>
      </w:r>
      <w:r w:rsidR="00F04201">
        <w:instrText xml:space="preserve"> \* MERGEFORMAT </w:instrText>
      </w:r>
      <w:r w:rsidR="00230313" w:rsidRPr="00F04201">
        <w:fldChar w:fldCharType="separate"/>
      </w:r>
      <w:r w:rsidR="00230313" w:rsidRPr="00F04201">
        <w:t>ARTICLE 11</w:t>
      </w:r>
      <w:r w:rsidR="00230313" w:rsidRPr="00F04201">
        <w:fldChar w:fldCharType="end"/>
      </w:r>
      <w:bookmarkEnd w:id="648"/>
      <w:r w:rsidRPr="00F04201">
        <w:t xml:space="preserve"> may apply, the Indemnified Party shall notify the Indemnifying Party in writing of such fact. The Indemnifying Party shall assume the defense thereof with counsel designated by such Party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shall pay such costs. The Indemnified Party may not make any admission or offer or accept any settlement or compromise without prior written consent of the Indemnifying Party.</w:t>
      </w:r>
    </w:p>
    <w:p w14:paraId="13F7CF10" w14:textId="042A31AE" w:rsidR="00FB24FA" w:rsidRPr="00F04201" w:rsidRDefault="00FB24FA" w:rsidP="00B36EFC">
      <w:pPr>
        <w:pStyle w:val="Article1L2"/>
      </w:pPr>
      <w:bookmarkStart w:id="649" w:name="_Ref79168727"/>
      <w:bookmarkStart w:id="650" w:name="_Toc90371018"/>
      <w:r w:rsidRPr="00F04201">
        <w:rPr>
          <w:b/>
          <w:u w:val="single"/>
        </w:rPr>
        <w:t>Additional Seller’s Warranties</w:t>
      </w:r>
      <w:r w:rsidRPr="00F04201">
        <w:t>.</w:t>
      </w:r>
      <w:bookmarkEnd w:id="649"/>
      <w:bookmarkEnd w:id="650"/>
    </w:p>
    <w:p w14:paraId="24CF64F1" w14:textId="2E8924BD" w:rsidR="00FB24FA" w:rsidRPr="00F04201" w:rsidRDefault="00FB24FA" w:rsidP="00B36EFC">
      <w:pPr>
        <w:pStyle w:val="Single05"/>
      </w:pPr>
      <w:r w:rsidRPr="00F04201">
        <w:t>Additionally, Seller warrants at all times during the Term (except as expressly provided in this Agreement):</w:t>
      </w:r>
    </w:p>
    <w:p w14:paraId="43603A02" w14:textId="58A95AB6" w:rsidR="00FB24FA" w:rsidRPr="00F04201" w:rsidRDefault="00FB24FA" w:rsidP="00B36EFC">
      <w:pPr>
        <w:pStyle w:val="Article1L3"/>
      </w:pPr>
      <w:bookmarkStart w:id="651" w:name="_Ref79168728"/>
      <w:r w:rsidRPr="00F04201">
        <w:lastRenderedPageBreak/>
        <w:t>Seller has qualified and shall maintain the Project as an Installed Capacity Supplier in accordance with the ICAP Manual.</w:t>
      </w:r>
      <w:bookmarkEnd w:id="651"/>
    </w:p>
    <w:p w14:paraId="5D9E2B01" w14:textId="288DB9C6" w:rsidR="00FB24FA" w:rsidRPr="00F04201" w:rsidRDefault="00FB24FA" w:rsidP="00B36EFC">
      <w:pPr>
        <w:pStyle w:val="Article1L3"/>
      </w:pPr>
      <w:bookmarkStart w:id="652" w:name="_Ref79168729"/>
      <w:r w:rsidRPr="00F04201">
        <w:t xml:space="preserve">The </w:t>
      </w:r>
      <w:r w:rsidR="00E260E6" w:rsidRPr="00F04201">
        <w:t>In</w:t>
      </w:r>
      <w:r w:rsidR="00960392" w:rsidRPr="00F04201">
        <w:t>s</w:t>
      </w:r>
      <w:r w:rsidR="00E260E6" w:rsidRPr="00F04201">
        <w:t xml:space="preserve">talled </w:t>
      </w:r>
      <w:r w:rsidRPr="00F04201">
        <w:t>Capacity of the Project as calculated in accordance with the ICAP Manual shall be equal to or greater than the Contract Capacity in each Month during the Term.</w:t>
      </w:r>
      <w:bookmarkEnd w:id="652"/>
      <w:r w:rsidR="00CF2404" w:rsidRPr="00F04201">
        <w:t xml:space="preserve"> </w:t>
      </w:r>
    </w:p>
    <w:p w14:paraId="38382583" w14:textId="2CCF8364" w:rsidR="00FB24FA" w:rsidRPr="00F04201" w:rsidRDefault="00FB24FA" w:rsidP="00B36EFC">
      <w:pPr>
        <w:pStyle w:val="Article1L3"/>
      </w:pPr>
      <w:bookmarkStart w:id="653" w:name="_Ref79168731"/>
      <w:r w:rsidRPr="00F04201">
        <w:t xml:space="preserve">The </w:t>
      </w:r>
      <w:r w:rsidR="00CF2404" w:rsidRPr="00F04201">
        <w:t xml:space="preserve">Contract </w:t>
      </w:r>
      <w:r w:rsidRPr="00F04201">
        <w:t xml:space="preserve">Capacity </w:t>
      </w:r>
      <w:r w:rsidR="0091739D" w:rsidRPr="00F04201">
        <w:t xml:space="preserve">is </w:t>
      </w:r>
      <w:r w:rsidR="00E758D2" w:rsidRPr="00F04201">
        <w:t>not sold</w:t>
      </w:r>
      <w:r w:rsidRPr="00F04201">
        <w:t xml:space="preserve"> or committed </w:t>
      </w:r>
      <w:r w:rsidR="00492C3E" w:rsidRPr="00F04201">
        <w:t xml:space="preserve">to any other party </w:t>
      </w:r>
      <w:r w:rsidRPr="00F04201">
        <w:t>for any period during the Term.</w:t>
      </w:r>
      <w:bookmarkEnd w:id="653"/>
      <w:r w:rsidR="00216267" w:rsidRPr="00F04201">
        <w:t xml:space="preserve"> </w:t>
      </w:r>
    </w:p>
    <w:p w14:paraId="0B02ED92" w14:textId="77777777" w:rsidR="00B14082" w:rsidRPr="00F04201" w:rsidRDefault="00FB24FA" w:rsidP="00FB24FA">
      <w:pPr>
        <w:pStyle w:val="Article1L2"/>
        <w:rPr>
          <w:vanish/>
          <w:specVanish/>
        </w:rPr>
      </w:pPr>
      <w:bookmarkStart w:id="654" w:name="_Ref79168732"/>
      <w:bookmarkStart w:id="655" w:name="_Toc90371019"/>
      <w:r w:rsidRPr="00F04201">
        <w:rPr>
          <w:b/>
          <w:u w:val="single"/>
        </w:rPr>
        <w:t>Governing Law</w:t>
      </w:r>
      <w:bookmarkEnd w:id="654"/>
      <w:bookmarkEnd w:id="655"/>
    </w:p>
    <w:p w14:paraId="7A2A8E49" w14:textId="3C7155A8" w:rsidR="00FB24FA" w:rsidRPr="00F04201" w:rsidRDefault="00B36EFC" w:rsidP="00B14082">
      <w:pPr>
        <w:pStyle w:val="Article1Para2"/>
      </w:pPr>
      <w:r w:rsidRPr="00F04201">
        <w:t>.  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3F99CCDA" w14:textId="77777777" w:rsidR="00B14082" w:rsidRPr="00F04201" w:rsidRDefault="00FB24FA" w:rsidP="00FB24FA">
      <w:pPr>
        <w:pStyle w:val="Article1L2"/>
        <w:rPr>
          <w:vanish/>
          <w:specVanish/>
        </w:rPr>
      </w:pPr>
      <w:bookmarkStart w:id="656" w:name="_Ref79168733"/>
      <w:bookmarkStart w:id="657" w:name="_Toc90371020"/>
      <w:r w:rsidRPr="00F04201">
        <w:rPr>
          <w:b/>
          <w:u w:val="single"/>
        </w:rPr>
        <w:t>Currency</w:t>
      </w:r>
      <w:bookmarkEnd w:id="656"/>
      <w:bookmarkEnd w:id="657"/>
    </w:p>
    <w:p w14:paraId="47E58286" w14:textId="22A63C70" w:rsidR="00FB24FA" w:rsidRPr="00F04201" w:rsidRDefault="00B36EFC" w:rsidP="00B14082">
      <w:pPr>
        <w:pStyle w:val="Article1Para2"/>
      </w:pPr>
      <w:r w:rsidRPr="00F04201">
        <w:t>.  All references to “dollar(s)”, “US$” or</w:t>
      </w:r>
      <w:r w:rsidR="00AB6116" w:rsidRPr="00F04201">
        <w:t xml:space="preserve"> “</w:t>
      </w:r>
      <w:r w:rsidRPr="00F04201">
        <w:t>$” in this Agreement shall refer to United States dollars (US$).</w:t>
      </w:r>
    </w:p>
    <w:p w14:paraId="5475C956" w14:textId="77777777" w:rsidR="00B14082" w:rsidRPr="00F04201" w:rsidRDefault="00FB24FA" w:rsidP="00FB24FA">
      <w:pPr>
        <w:pStyle w:val="Article1L2"/>
        <w:rPr>
          <w:vanish/>
          <w:specVanish/>
        </w:rPr>
      </w:pPr>
      <w:bookmarkStart w:id="658" w:name="_Ref79168734"/>
      <w:bookmarkStart w:id="659" w:name="_Toc90371021"/>
      <w:r w:rsidRPr="00F04201">
        <w:rPr>
          <w:b/>
          <w:u w:val="single"/>
        </w:rPr>
        <w:t>Notices</w:t>
      </w:r>
      <w:bookmarkEnd w:id="658"/>
      <w:bookmarkEnd w:id="659"/>
    </w:p>
    <w:p w14:paraId="0CE38F31" w14:textId="04EF736E" w:rsidR="00B36EFC" w:rsidRPr="00F04201" w:rsidRDefault="00B36EFC" w:rsidP="00B14082">
      <w:pPr>
        <w:pStyle w:val="Article1Para2"/>
      </w:pPr>
      <w:r w:rsidRPr="00F04201">
        <w:t xml:space="preserve">.  All notices, requests, statements or payments shall be made as follows: </w:t>
      </w:r>
    </w:p>
    <w:p w14:paraId="3C47A01A" w14:textId="5120F152" w:rsidR="00FB24FA" w:rsidRPr="00F04201" w:rsidRDefault="00FB24FA" w:rsidP="00AB6116">
      <w:pPr>
        <w:ind w:left="1440"/>
      </w:pPr>
      <w:r w:rsidRPr="00F04201">
        <w:t>If to Seller:</w:t>
      </w:r>
    </w:p>
    <w:p w14:paraId="77D6B485" w14:textId="77777777" w:rsidR="00AB6116" w:rsidRPr="00F04201" w:rsidRDefault="00AB6116" w:rsidP="0080601A">
      <w:pPr>
        <w:ind w:left="1440"/>
      </w:pPr>
    </w:p>
    <w:p w14:paraId="22D5C9A2" w14:textId="5E695B6B" w:rsidR="00FB24FA" w:rsidRPr="00F04201" w:rsidRDefault="00FB24FA" w:rsidP="00B36EFC">
      <w:pPr>
        <w:ind w:left="2160"/>
      </w:pPr>
      <w:r w:rsidRPr="00C44C5C">
        <w:t>[__</w:t>
      </w:r>
      <w:r w:rsidR="00A6527E" w:rsidRPr="00C44C5C">
        <w:rPr>
          <w:i/>
          <w:iCs/>
        </w:rPr>
        <w:t xml:space="preserve">Seller to </w:t>
      </w:r>
      <w:r w:rsidRPr="00C44C5C">
        <w:rPr>
          <w:i/>
          <w:iCs/>
        </w:rPr>
        <w:t>provide</w:t>
      </w:r>
      <w:r w:rsidRPr="00C44C5C">
        <w:t>___]</w:t>
      </w:r>
    </w:p>
    <w:p w14:paraId="0E2E331F" w14:textId="77777777" w:rsidR="00494D7A" w:rsidRPr="00F04201" w:rsidRDefault="00494D7A" w:rsidP="00B36EFC">
      <w:pPr>
        <w:ind w:left="2160"/>
      </w:pPr>
    </w:p>
    <w:p w14:paraId="7EA50A90" w14:textId="3B2D4E77" w:rsidR="00FB24FA" w:rsidRPr="00F04201" w:rsidRDefault="00FB24FA" w:rsidP="00D2523A">
      <w:pPr>
        <w:ind w:left="1440"/>
      </w:pPr>
      <w:r w:rsidRPr="00F04201">
        <w:t>If to Buyer:</w:t>
      </w:r>
    </w:p>
    <w:p w14:paraId="54280C69" w14:textId="77777777" w:rsidR="00D2523A" w:rsidRPr="00F04201" w:rsidRDefault="00D2523A" w:rsidP="008065A9">
      <w:pPr>
        <w:ind w:left="1440"/>
      </w:pPr>
    </w:p>
    <w:p w14:paraId="07674C13" w14:textId="3095B85A" w:rsidR="00B36EFC" w:rsidRPr="00F04201" w:rsidRDefault="00FB24FA" w:rsidP="00B36EFC">
      <w:pPr>
        <w:ind w:left="2160"/>
      </w:pPr>
      <w:r w:rsidRPr="00F04201">
        <w:t xml:space="preserve">Long Island Electric Utility Servco LLC as agent of and acting on behalf </w:t>
      </w:r>
    </w:p>
    <w:p w14:paraId="1C9337CB" w14:textId="31EA5FBB" w:rsidR="00FB24FA" w:rsidRPr="00F04201" w:rsidRDefault="00FB24FA" w:rsidP="00B36EFC">
      <w:pPr>
        <w:ind w:left="2160"/>
      </w:pPr>
      <w:r w:rsidRPr="00F04201">
        <w:t>of Long Island Lighting Company d/b/a LIPA</w:t>
      </w:r>
    </w:p>
    <w:p w14:paraId="56D0156D" w14:textId="0251266C" w:rsidR="00FB24FA" w:rsidRPr="00F04201" w:rsidRDefault="00FB24FA" w:rsidP="00B36EFC">
      <w:pPr>
        <w:ind w:left="2160"/>
      </w:pPr>
      <w:r w:rsidRPr="00F04201">
        <w:t>175 Old Country Road, Suite 1–16</w:t>
      </w:r>
    </w:p>
    <w:p w14:paraId="07D2D6A9" w14:textId="77777777" w:rsidR="00FB24FA" w:rsidRPr="00F04201" w:rsidRDefault="00FB24FA" w:rsidP="00B36EFC">
      <w:pPr>
        <w:ind w:left="2160"/>
      </w:pPr>
      <w:r w:rsidRPr="00F04201">
        <w:t>Hicksville, NY 11801</w:t>
      </w:r>
    </w:p>
    <w:p w14:paraId="044FF378" w14:textId="7ACE33B3" w:rsidR="00B36EFC" w:rsidRPr="00F04201" w:rsidRDefault="00FB24FA" w:rsidP="00B36EFC">
      <w:pPr>
        <w:ind w:left="2160"/>
      </w:pPr>
      <w:r w:rsidRPr="00F04201">
        <w:t>Attn: Manager of Power Portfolios</w:t>
      </w:r>
    </w:p>
    <w:p w14:paraId="12A139BD" w14:textId="20DE1ECA" w:rsidR="00FB24FA" w:rsidRPr="00F04201" w:rsidRDefault="00FB24FA" w:rsidP="00B36EFC">
      <w:pPr>
        <w:ind w:left="2160"/>
      </w:pPr>
      <w:r w:rsidRPr="00F04201">
        <w:t>Email PowerContractMgmt@pseg.com</w:t>
      </w:r>
    </w:p>
    <w:p w14:paraId="37DAB38B" w14:textId="77777777" w:rsidR="00B36EFC" w:rsidRPr="00F04201" w:rsidRDefault="00B36EFC" w:rsidP="00FB24FA"/>
    <w:p w14:paraId="4E30CE9E" w14:textId="0A3BEC08" w:rsidR="00FB24FA" w:rsidRPr="00F04201" w:rsidRDefault="00FB24FA" w:rsidP="00B36EFC">
      <w:r w:rsidRPr="00F04201">
        <w:t>With a copy of legal notices only to:</w:t>
      </w:r>
    </w:p>
    <w:p w14:paraId="41735DC3" w14:textId="77777777" w:rsidR="00FB24FA" w:rsidRPr="00F04201" w:rsidRDefault="00FB24FA" w:rsidP="00B36EFC">
      <w:pPr>
        <w:ind w:left="2160"/>
      </w:pPr>
      <w:r w:rsidRPr="00F04201">
        <w:t>Long Island Power Authority</w:t>
      </w:r>
    </w:p>
    <w:p w14:paraId="52966730" w14:textId="77777777" w:rsidR="00B36EFC" w:rsidRPr="00F04201" w:rsidRDefault="00FB24FA" w:rsidP="00B36EFC">
      <w:pPr>
        <w:ind w:left="2160"/>
      </w:pPr>
      <w:r w:rsidRPr="00F04201">
        <w:t xml:space="preserve">333 Earle Ovington Boulevard, Suite 403 </w:t>
      </w:r>
    </w:p>
    <w:p w14:paraId="01E0DDEE" w14:textId="261A1B4F" w:rsidR="00FB24FA" w:rsidRPr="00F04201" w:rsidRDefault="00FB24FA" w:rsidP="00B36EFC">
      <w:pPr>
        <w:ind w:left="2160"/>
      </w:pPr>
      <w:r w:rsidRPr="00F04201">
        <w:t>Uniondale, New York 11553</w:t>
      </w:r>
    </w:p>
    <w:p w14:paraId="24B923C3" w14:textId="53A26684" w:rsidR="00B36EFC" w:rsidRPr="00F04201" w:rsidRDefault="00FB24FA" w:rsidP="00B36EFC">
      <w:pPr>
        <w:ind w:left="2160"/>
      </w:pPr>
      <w:r w:rsidRPr="00F04201">
        <w:lastRenderedPageBreak/>
        <w:t>Attn: General Counsel</w:t>
      </w:r>
    </w:p>
    <w:p w14:paraId="0AA2E738" w14:textId="7B0EAA22" w:rsidR="00FB24FA" w:rsidRPr="00F04201" w:rsidRDefault="00FB24FA" w:rsidP="00B36EFC">
      <w:pPr>
        <w:ind w:left="2160"/>
      </w:pPr>
      <w:r w:rsidRPr="00F04201">
        <w:t xml:space="preserve">Email generalcounsel@lipower.org </w:t>
      </w:r>
    </w:p>
    <w:p w14:paraId="56918970" w14:textId="77777777" w:rsidR="00B36EFC" w:rsidRPr="00F04201" w:rsidRDefault="00B36EFC" w:rsidP="00FB24FA"/>
    <w:p w14:paraId="268CF316" w14:textId="6D9DB765" w:rsidR="00FB24FA" w:rsidRPr="00F04201" w:rsidRDefault="00FB24FA" w:rsidP="0080601A">
      <w:pPr>
        <w:pStyle w:val="Single05"/>
        <w:ind w:firstLine="0"/>
      </w:pPr>
      <w:r w:rsidRPr="00F04201">
        <w:t xml:space="preserve">Unless otherwise specified, where notice is required by this Agreement, such notice shall be in writing and shall be deemed given: </w:t>
      </w:r>
      <w:bookmarkStart w:id="660" w:name="DocXTextRef116"/>
      <w:r w:rsidRPr="00F04201">
        <w:t>(i)</w:t>
      </w:r>
      <w:bookmarkEnd w:id="660"/>
      <w:r w:rsidRPr="00F04201">
        <w:t xml:space="preserve"> upon receipt, when mailed by United States registered or certified mail, postage prepaid, return receipt requested; (ii) upon the next Business Day, when sent by overnight delivery, postage prepaid using a recognized courier service; or (iii) upon receipt, when sent by electronic or facsimile transmission, provided receipt of such electronic or facsimile transmission is confirmed before 1700 EPT and written confirmation of such notice is sent on the same Day in accordance with either subsection (i) or (ii) above. A Party may change its addresses by providing notice of same in accordance herewith.</w:t>
      </w:r>
    </w:p>
    <w:p w14:paraId="473C825C" w14:textId="77777777" w:rsidR="00B14082" w:rsidRPr="00F04201" w:rsidRDefault="00FB24FA" w:rsidP="00FB24FA">
      <w:pPr>
        <w:pStyle w:val="Article1L2"/>
        <w:rPr>
          <w:vanish/>
          <w:specVanish/>
        </w:rPr>
      </w:pPr>
      <w:bookmarkStart w:id="661" w:name="_Ref79168735"/>
      <w:bookmarkStart w:id="662" w:name="_Ref79170081"/>
      <w:bookmarkStart w:id="663" w:name="_Toc90371022"/>
      <w:r w:rsidRPr="00F04201">
        <w:rPr>
          <w:b/>
          <w:u w:val="single"/>
        </w:rPr>
        <w:t>General</w:t>
      </w:r>
      <w:bookmarkEnd w:id="661"/>
      <w:bookmarkEnd w:id="662"/>
      <w:bookmarkEnd w:id="663"/>
    </w:p>
    <w:p w14:paraId="748BF0B7" w14:textId="7EDFB71D" w:rsidR="00FB24FA" w:rsidRPr="00F04201" w:rsidRDefault="00B36EFC" w:rsidP="00B14082">
      <w:pPr>
        <w:pStyle w:val="Article1Para2"/>
      </w:pPr>
      <w:r w:rsidRPr="00F04201">
        <w:t xml:space="preserve">.  This Agreement (including the appendices, </w:t>
      </w:r>
      <w:bookmarkStart w:id="664" w:name="DocXTextRef117"/>
      <w:r w:rsidRPr="00F04201">
        <w:t>schedules</w:t>
      </w:r>
      <w:bookmarkEnd w:id="664"/>
      <w:r w:rsidRPr="00F04201">
        <w:t xml:space="preserve"> and any written supplements hereto), constitutes the entire agreement between the Parties relating to the subject matter.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commercially reasonable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six (6) Years. This Agreement shall be binding on each Party’s successors and permitted assigns. References to any Person herein shall include such Person’s permitted successors and assigns.</w:t>
      </w:r>
    </w:p>
    <w:p w14:paraId="415C26FC" w14:textId="77777777" w:rsidR="00B14082" w:rsidRPr="00F04201" w:rsidRDefault="00FB24FA" w:rsidP="00FB24FA">
      <w:pPr>
        <w:pStyle w:val="Article1L2"/>
        <w:rPr>
          <w:vanish/>
          <w:specVanish/>
        </w:rPr>
      </w:pPr>
      <w:bookmarkStart w:id="665" w:name="_Ref79168736"/>
      <w:bookmarkStart w:id="666" w:name="_Toc90371023"/>
      <w:r w:rsidRPr="00F04201">
        <w:rPr>
          <w:b/>
          <w:u w:val="single"/>
        </w:rPr>
        <w:t>Audit</w:t>
      </w:r>
      <w:bookmarkEnd w:id="665"/>
      <w:bookmarkEnd w:id="666"/>
    </w:p>
    <w:p w14:paraId="58E56ECD" w14:textId="30DEA18A" w:rsidR="00FB24FA" w:rsidRPr="00F04201" w:rsidRDefault="00B36EFC" w:rsidP="00B14082">
      <w:pPr>
        <w:pStyle w:val="Article1Para2"/>
      </w:pPr>
      <w:r w:rsidRPr="00F04201">
        <w:t>.  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promptly and shall bear interest calculated at the Interest Rate from the date the overpayment or underpayment was made until paid.</w:t>
      </w:r>
    </w:p>
    <w:p w14:paraId="603ED8D3" w14:textId="77777777" w:rsidR="00B14082" w:rsidRPr="00F04201" w:rsidRDefault="00FB24FA" w:rsidP="00FB24FA">
      <w:pPr>
        <w:pStyle w:val="Article1L2"/>
        <w:rPr>
          <w:vanish/>
          <w:specVanish/>
        </w:rPr>
      </w:pPr>
      <w:bookmarkStart w:id="667" w:name="_Ref79168737"/>
      <w:bookmarkStart w:id="668" w:name="_Toc90371024"/>
      <w:r w:rsidRPr="00F04201">
        <w:rPr>
          <w:b/>
          <w:u w:val="single"/>
        </w:rPr>
        <w:t>Forward Contract</w:t>
      </w:r>
      <w:bookmarkEnd w:id="667"/>
      <w:bookmarkEnd w:id="668"/>
    </w:p>
    <w:p w14:paraId="3684221A" w14:textId="33655DC2" w:rsidR="00FB24FA" w:rsidRPr="00F04201" w:rsidRDefault="00B36EFC" w:rsidP="00B14082">
      <w:pPr>
        <w:pStyle w:val="Article1Para2"/>
      </w:pPr>
      <w:r w:rsidRPr="00F04201">
        <w:t>.  The Parties acknowledge and agree that this Agreement constitutes a “forward contract” within the meaning of the United States Bankruptcy Code (Title 11, United States Code).</w:t>
      </w:r>
    </w:p>
    <w:p w14:paraId="65EB889F" w14:textId="77777777" w:rsidR="00B14082" w:rsidRPr="00F04201" w:rsidRDefault="00FB24FA" w:rsidP="00FB24FA">
      <w:pPr>
        <w:pStyle w:val="Article1L2"/>
        <w:rPr>
          <w:vanish/>
          <w:specVanish/>
        </w:rPr>
      </w:pPr>
      <w:bookmarkStart w:id="669" w:name="_Ref79168738"/>
      <w:bookmarkStart w:id="670" w:name="_Toc90371025"/>
      <w:r w:rsidRPr="00F04201">
        <w:rPr>
          <w:b/>
          <w:u w:val="single"/>
        </w:rPr>
        <w:t>Counterparts</w:t>
      </w:r>
      <w:bookmarkEnd w:id="669"/>
      <w:bookmarkEnd w:id="670"/>
    </w:p>
    <w:p w14:paraId="212CC790" w14:textId="4A8BC5D7" w:rsidR="00FB24FA" w:rsidRPr="00F04201" w:rsidRDefault="00B36EFC" w:rsidP="00B14082">
      <w:pPr>
        <w:pStyle w:val="Article1Para2"/>
      </w:pPr>
      <w:r w:rsidRPr="00F04201">
        <w:t>.  This Agreement may be executed in counterparts, each of which shall be an original and all of which shall constitute a single agreement.</w:t>
      </w:r>
    </w:p>
    <w:p w14:paraId="38EA7EF6" w14:textId="77777777" w:rsidR="00B14082" w:rsidRPr="00F04201" w:rsidRDefault="00FB24FA" w:rsidP="00FB24FA">
      <w:pPr>
        <w:pStyle w:val="Article1L2"/>
        <w:rPr>
          <w:vanish/>
          <w:specVanish/>
        </w:rPr>
      </w:pPr>
      <w:bookmarkStart w:id="671" w:name="_Ref79168739"/>
      <w:bookmarkStart w:id="672" w:name="_Toc90371026"/>
      <w:r w:rsidRPr="00F04201">
        <w:rPr>
          <w:b/>
          <w:u w:val="single"/>
        </w:rPr>
        <w:t>Amendment</w:t>
      </w:r>
      <w:bookmarkEnd w:id="671"/>
      <w:bookmarkEnd w:id="672"/>
    </w:p>
    <w:p w14:paraId="222D9632" w14:textId="2BF308A3" w:rsidR="00FB24FA" w:rsidRPr="00F04201" w:rsidRDefault="00B36EFC" w:rsidP="00B14082">
      <w:pPr>
        <w:pStyle w:val="Article1Para2"/>
      </w:pPr>
      <w:r w:rsidRPr="00F04201">
        <w:t>.  No amendment or modification to this Agreement shall be enforceable unless reduced to writing, executed by both Parties, and approved by the State Comptroller.</w:t>
      </w:r>
    </w:p>
    <w:p w14:paraId="5F3AB274" w14:textId="3F94A83D" w:rsidR="00B14082" w:rsidRPr="00F04201" w:rsidRDefault="00FB24FA" w:rsidP="00FB24FA">
      <w:pPr>
        <w:pStyle w:val="Article1L2"/>
        <w:rPr>
          <w:vanish/>
          <w:specVanish/>
        </w:rPr>
      </w:pPr>
      <w:bookmarkStart w:id="673" w:name="_Ref79168740"/>
      <w:bookmarkStart w:id="674" w:name="_Toc90371027"/>
      <w:r w:rsidRPr="00F04201">
        <w:rPr>
          <w:b/>
          <w:u w:val="single"/>
        </w:rPr>
        <w:lastRenderedPageBreak/>
        <w:t>Compliance with Legal Requirements, Regulations</w:t>
      </w:r>
      <w:r w:rsidR="00D57E0B" w:rsidRPr="00F04201">
        <w:rPr>
          <w:b/>
          <w:u w:val="single"/>
        </w:rPr>
        <w:t>,</w:t>
      </w:r>
      <w:r w:rsidRPr="00F04201">
        <w:rPr>
          <w:b/>
          <w:u w:val="single"/>
        </w:rPr>
        <w:t xml:space="preserve">  NYISO Rules</w:t>
      </w:r>
      <w:bookmarkEnd w:id="673"/>
      <w:bookmarkEnd w:id="674"/>
    </w:p>
    <w:p w14:paraId="58163A94" w14:textId="0B4DA3F6" w:rsidR="00FB24FA" w:rsidRPr="00F04201" w:rsidRDefault="00D57E0B" w:rsidP="00B14082">
      <w:pPr>
        <w:pStyle w:val="Article1Para2"/>
      </w:pPr>
      <w:r w:rsidRPr="00F04201">
        <w:t xml:space="preserve"> </w:t>
      </w:r>
      <w:r w:rsidRPr="00F04201">
        <w:rPr>
          <w:b/>
          <w:bCs/>
          <w:u w:val="single"/>
        </w:rPr>
        <w:t>and ISO-NE Rules</w:t>
      </w:r>
      <w:r w:rsidR="00B36EFC" w:rsidRPr="00F04201">
        <w:t xml:space="preserve">.  Each Party will comply with </w:t>
      </w:r>
      <w:r w:rsidR="002A0B4C" w:rsidRPr="00F04201">
        <w:t xml:space="preserve">applicable </w:t>
      </w:r>
      <w:r w:rsidR="00B36EFC" w:rsidRPr="00F04201">
        <w:t>Legal Requirements, regulations</w:t>
      </w:r>
      <w:r w:rsidRPr="00F04201">
        <w:t xml:space="preserve">, </w:t>
      </w:r>
      <w:r w:rsidR="00B36EFC" w:rsidRPr="00F04201">
        <w:t xml:space="preserve">NYISO Rules </w:t>
      </w:r>
      <w:r w:rsidRPr="00F04201">
        <w:t xml:space="preserve"> and ISO-NE Rules </w:t>
      </w:r>
      <w:r w:rsidR="00B36EFC" w:rsidRPr="00F04201">
        <w:t>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Party’s realization of benefits for which this Agreement provides.</w:t>
      </w:r>
    </w:p>
    <w:p w14:paraId="2C8B555B" w14:textId="77777777" w:rsidR="00B14082" w:rsidRPr="00F04201" w:rsidRDefault="00FB24FA" w:rsidP="00FB24FA">
      <w:pPr>
        <w:pStyle w:val="Article1L2"/>
        <w:rPr>
          <w:vanish/>
          <w:specVanish/>
        </w:rPr>
      </w:pPr>
      <w:bookmarkStart w:id="675" w:name="_Ref79168741"/>
      <w:bookmarkStart w:id="676" w:name="_Toc90371028"/>
      <w:r w:rsidRPr="00F04201">
        <w:rPr>
          <w:b/>
          <w:u w:val="single"/>
        </w:rPr>
        <w:t>Waiver</w:t>
      </w:r>
      <w:bookmarkEnd w:id="675"/>
      <w:bookmarkEnd w:id="676"/>
    </w:p>
    <w:p w14:paraId="01BA2628" w14:textId="21C7EFF9" w:rsidR="00FB24FA" w:rsidRPr="00F04201" w:rsidRDefault="00B36EFC" w:rsidP="00B14082">
      <w:pPr>
        <w:pStyle w:val="Article1Para2"/>
      </w:pPr>
      <w:r w:rsidRPr="00F04201">
        <w:t>.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6904A384" w14:textId="77777777" w:rsidR="00B14082" w:rsidRPr="00F04201" w:rsidRDefault="00FB24FA" w:rsidP="00FB24FA">
      <w:pPr>
        <w:pStyle w:val="Article1L2"/>
        <w:rPr>
          <w:vanish/>
          <w:specVanish/>
        </w:rPr>
      </w:pPr>
      <w:bookmarkStart w:id="677" w:name="_Ref79168742"/>
      <w:bookmarkStart w:id="678" w:name="_Toc90371029"/>
      <w:r w:rsidRPr="00F04201">
        <w:rPr>
          <w:b/>
          <w:u w:val="single"/>
        </w:rPr>
        <w:t>Agency</w:t>
      </w:r>
      <w:bookmarkEnd w:id="677"/>
      <w:bookmarkEnd w:id="678"/>
    </w:p>
    <w:p w14:paraId="5C1D4B85" w14:textId="73BC455F" w:rsidR="00FB24FA" w:rsidRPr="00F04201" w:rsidRDefault="00B36EFC" w:rsidP="00B14082">
      <w:pPr>
        <w:pStyle w:val="Article1Para2"/>
      </w:pPr>
      <w:r w:rsidRPr="00F04201">
        <w:t>.  This Agreement shall not be interpreted or construed to create an association, joint venture, or partnership between the Parties or to impose any partnership obligation or liability upon either Party. Neither Party shall have any right, power or authority to enter into any agreement or undertaking for, or act on behalf of, or be an agent or representative of, or to otherwise bind, the other Party.</w:t>
      </w:r>
    </w:p>
    <w:p w14:paraId="6AE7037B" w14:textId="49BD55FA" w:rsidR="00FB24FA" w:rsidRPr="00F04201" w:rsidRDefault="00FB24FA" w:rsidP="00B36EFC">
      <w:pPr>
        <w:pStyle w:val="Article1L2"/>
      </w:pPr>
      <w:bookmarkStart w:id="679" w:name="_Ref79168743"/>
      <w:bookmarkStart w:id="680" w:name="_Toc90371030"/>
      <w:r w:rsidRPr="00F04201">
        <w:rPr>
          <w:b/>
          <w:u w:val="single"/>
        </w:rPr>
        <w:t>Severability</w:t>
      </w:r>
      <w:r w:rsidRPr="00F04201">
        <w:t>.</w:t>
      </w:r>
      <w:bookmarkEnd w:id="679"/>
      <w:bookmarkEnd w:id="680"/>
    </w:p>
    <w:p w14:paraId="3B7D818A" w14:textId="7F98346E" w:rsidR="00FB24FA" w:rsidRPr="00F04201" w:rsidRDefault="00FB24FA" w:rsidP="00B36EFC">
      <w:pPr>
        <w:pStyle w:val="Article1L3"/>
      </w:pPr>
      <w:bookmarkStart w:id="681" w:name="_Ref79168744"/>
      <w:r w:rsidRPr="00F04201">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bookmarkEnd w:id="681"/>
    </w:p>
    <w:p w14:paraId="58DF6EB6" w14:textId="0D204D49" w:rsidR="00FB24FA" w:rsidRPr="00F04201" w:rsidRDefault="00FB24FA" w:rsidP="00B36EFC">
      <w:pPr>
        <w:pStyle w:val="Article1L3"/>
      </w:pPr>
      <w:bookmarkStart w:id="682" w:name="_Ref79168745"/>
      <w:r w:rsidRPr="00F04201">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bookmarkEnd w:id="682"/>
    </w:p>
    <w:p w14:paraId="30E55072" w14:textId="77777777" w:rsidR="00B14082" w:rsidRPr="00F04201" w:rsidRDefault="00FB24FA" w:rsidP="00FB24FA">
      <w:pPr>
        <w:pStyle w:val="Article1L2"/>
        <w:rPr>
          <w:vanish/>
          <w:specVanish/>
        </w:rPr>
      </w:pPr>
      <w:bookmarkStart w:id="683" w:name="_Ref79168746"/>
      <w:bookmarkStart w:id="684" w:name="_Toc90371031"/>
      <w:r w:rsidRPr="00F04201">
        <w:rPr>
          <w:b/>
          <w:u w:val="single"/>
        </w:rPr>
        <w:t>Negotiated Agreement</w:t>
      </w:r>
      <w:bookmarkEnd w:id="683"/>
      <w:bookmarkEnd w:id="684"/>
    </w:p>
    <w:p w14:paraId="3D4F6F2A" w14:textId="46BFEFF5" w:rsidR="00FB24FA" w:rsidRPr="00F04201" w:rsidRDefault="00B36EFC" w:rsidP="00B14082">
      <w:pPr>
        <w:pStyle w:val="Article1Para2"/>
      </w:pPr>
      <w:r w:rsidRPr="00F04201">
        <w:t>.  This Agreement shall be considered for all purposes as prepared through the joint efforts of the Parties and shall not be construed against any one Party or the other as a result of the preparation, substitution or other event of negotiation, drafting or execution hereof.</w:t>
      </w:r>
    </w:p>
    <w:p w14:paraId="4D58DEAC" w14:textId="77777777" w:rsidR="00B14082" w:rsidRPr="00F04201" w:rsidRDefault="00FB24FA" w:rsidP="0080601A">
      <w:pPr>
        <w:pStyle w:val="Article1L2"/>
        <w:ind w:left="-187"/>
        <w:rPr>
          <w:vanish/>
          <w:specVanish/>
        </w:rPr>
      </w:pPr>
      <w:bookmarkStart w:id="685" w:name="_Toc89432278"/>
      <w:bookmarkStart w:id="686" w:name="_Toc89433675"/>
      <w:bookmarkStart w:id="687" w:name="_Toc89434158"/>
      <w:bookmarkStart w:id="688" w:name="_Toc89432279"/>
      <w:bookmarkStart w:id="689" w:name="_Toc89433676"/>
      <w:bookmarkStart w:id="690" w:name="_Toc89434159"/>
      <w:bookmarkStart w:id="691" w:name="_Ref79168748"/>
      <w:bookmarkStart w:id="692" w:name="_Toc90371032"/>
      <w:bookmarkEnd w:id="685"/>
      <w:bookmarkEnd w:id="686"/>
      <w:bookmarkEnd w:id="687"/>
      <w:bookmarkEnd w:id="688"/>
      <w:bookmarkEnd w:id="689"/>
      <w:bookmarkEnd w:id="690"/>
      <w:r w:rsidRPr="00F04201">
        <w:rPr>
          <w:b/>
          <w:u w:val="single"/>
        </w:rPr>
        <w:t>Business Continuity Plan</w:t>
      </w:r>
      <w:bookmarkEnd w:id="691"/>
      <w:bookmarkEnd w:id="692"/>
    </w:p>
    <w:p w14:paraId="6F37500F" w14:textId="22349E38" w:rsidR="00FB24FA" w:rsidRPr="00F04201" w:rsidRDefault="00F56E82" w:rsidP="00B14082">
      <w:pPr>
        <w:pStyle w:val="Article1Para2"/>
      </w:pPr>
      <w:r w:rsidRPr="00F04201">
        <w:t xml:space="preserve">.  Seller shall address potential exposure to internal and third–party threats to Seller’s supply chain and operations which may adversely impact Seller’s performance under this Agreement. Seller shall establish and maintain a current and effective Business Continuity Plan, approved by managers with highest responsibility for overall direction of </w:t>
      </w:r>
      <w:r w:rsidRPr="00F04201">
        <w:lastRenderedPageBreak/>
        <w:t xml:space="preserve">Seller’s business, which demonstrates business continuity management capability, and delineates the prevention of and recovery from events that disrupt or adversely impact Seller’s ability to provide </w:t>
      </w:r>
      <w:r w:rsidR="007727EF" w:rsidRPr="00F04201">
        <w:t xml:space="preserve">Products </w:t>
      </w:r>
      <w:r w:rsidRPr="00F04201">
        <w:t>to Buyer. Prevention efforts may include, but need not be limited to, making standby arrangements with disaster recovery contractors, establishing risk mitigation inventory processes and/or stock of raw materials or spares/sub</w:t>
      </w:r>
      <w:r w:rsidR="00E418A9" w:rsidRPr="00F04201">
        <w:t>-</w:t>
      </w:r>
      <w:r w:rsidRPr="00F04201">
        <w:t>assemblies, or, for critical applications, flow down protective contract provisions in contracts with Seller’s subcontractors and third–party providers of goods and services. Seller shall review and update its Business Continuity Plan as circumstances require to assure that Business Continuity Plan is appropriate and adequate for Seller’s duties to Buyer under this Agreement and that it meets generally accepted industry standards (such as NFPA 1600 or those promulgated by FEMA, among others). Upon Buyer’s request, Seller shall provide Buyer a copy of the most recently updated Business Continuity Plan.</w:t>
      </w:r>
    </w:p>
    <w:p w14:paraId="5631C8E0" w14:textId="728D4F91" w:rsidR="00FB24FA" w:rsidRPr="00F04201" w:rsidRDefault="00B14082" w:rsidP="00F56E82">
      <w:pPr>
        <w:pStyle w:val="Article1L1"/>
      </w:pPr>
      <w:bookmarkStart w:id="693" w:name="_Toc89420528"/>
      <w:bookmarkStart w:id="694" w:name="_Toc89420649"/>
      <w:bookmarkStart w:id="695" w:name="_Toc89420957"/>
      <w:bookmarkStart w:id="696" w:name="_Toc89421298"/>
      <w:bookmarkStart w:id="697" w:name="_Toc89421678"/>
      <w:bookmarkStart w:id="698" w:name="_Toc89422184"/>
      <w:bookmarkStart w:id="699" w:name="_Toc89422298"/>
      <w:bookmarkStart w:id="700" w:name="_Toc89422406"/>
      <w:bookmarkStart w:id="701" w:name="_Toc89422513"/>
      <w:bookmarkStart w:id="702" w:name="_Toc89422620"/>
      <w:bookmarkStart w:id="703" w:name="_Toc89422738"/>
      <w:bookmarkStart w:id="704" w:name="_Toc89422846"/>
      <w:bookmarkStart w:id="705" w:name="_Toc89422954"/>
      <w:bookmarkStart w:id="706" w:name="_Toc89423061"/>
      <w:bookmarkStart w:id="707" w:name="_Toc89423413"/>
      <w:bookmarkStart w:id="708" w:name="_Toc89423634"/>
      <w:bookmarkStart w:id="709" w:name="_Toc89424779"/>
      <w:bookmarkStart w:id="710" w:name="_Toc89424921"/>
      <w:bookmarkStart w:id="711" w:name="_Toc89425478"/>
      <w:bookmarkStart w:id="712" w:name="_Toc89425715"/>
      <w:bookmarkStart w:id="713" w:name="_Toc89425827"/>
      <w:bookmarkStart w:id="714" w:name="_Toc89425969"/>
      <w:bookmarkStart w:id="715" w:name="_Toc89426086"/>
      <w:bookmarkStart w:id="716" w:name="_Toc89426202"/>
      <w:bookmarkStart w:id="717" w:name="_Toc89426329"/>
      <w:bookmarkStart w:id="718" w:name="_Toc89426627"/>
      <w:bookmarkStart w:id="719" w:name="_Toc89426778"/>
      <w:bookmarkStart w:id="720" w:name="_Toc89429682"/>
      <w:bookmarkStart w:id="721" w:name="_Toc89432281"/>
      <w:bookmarkStart w:id="722" w:name="_Toc89433678"/>
      <w:bookmarkStart w:id="723" w:name="_Toc89434161"/>
      <w:bookmarkStart w:id="724" w:name="_Toc89420529"/>
      <w:bookmarkStart w:id="725" w:name="_Toc89420650"/>
      <w:bookmarkStart w:id="726" w:name="_Toc89420958"/>
      <w:bookmarkStart w:id="727" w:name="_Toc89421299"/>
      <w:bookmarkStart w:id="728" w:name="_Toc89421679"/>
      <w:bookmarkStart w:id="729" w:name="_Toc89422185"/>
      <w:bookmarkStart w:id="730" w:name="_Toc89422299"/>
      <w:bookmarkStart w:id="731" w:name="_Toc89422407"/>
      <w:bookmarkStart w:id="732" w:name="_Toc89422514"/>
      <w:bookmarkStart w:id="733" w:name="_Toc89422621"/>
      <w:bookmarkStart w:id="734" w:name="_Toc89422739"/>
      <w:bookmarkStart w:id="735" w:name="_Toc89422847"/>
      <w:bookmarkStart w:id="736" w:name="_Toc89422955"/>
      <w:bookmarkStart w:id="737" w:name="_Toc89423062"/>
      <w:bookmarkStart w:id="738" w:name="_Toc89423414"/>
      <w:bookmarkStart w:id="739" w:name="_Toc89423635"/>
      <w:bookmarkStart w:id="740" w:name="_Toc89424780"/>
      <w:bookmarkStart w:id="741" w:name="_Toc89424922"/>
      <w:bookmarkStart w:id="742" w:name="_Toc89425479"/>
      <w:bookmarkStart w:id="743" w:name="_Toc89425716"/>
      <w:bookmarkStart w:id="744" w:name="_Toc89425828"/>
      <w:bookmarkStart w:id="745" w:name="_Toc89425970"/>
      <w:bookmarkStart w:id="746" w:name="_Toc89426087"/>
      <w:bookmarkStart w:id="747" w:name="_Toc89426203"/>
      <w:bookmarkStart w:id="748" w:name="_Toc89426330"/>
      <w:bookmarkStart w:id="749" w:name="_Toc89426628"/>
      <w:bookmarkStart w:id="750" w:name="_Toc89426779"/>
      <w:bookmarkStart w:id="751" w:name="_Toc89429683"/>
      <w:bookmarkStart w:id="752" w:name="_Toc89432282"/>
      <w:bookmarkStart w:id="753" w:name="_Toc89433679"/>
      <w:bookmarkStart w:id="754" w:name="_Toc8943416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F04201">
        <w:t xml:space="preserve">  </w:t>
      </w:r>
      <w:bookmarkStart w:id="755" w:name="_Ref79168750"/>
      <w:bookmarkStart w:id="756" w:name="_Toc90371033"/>
      <w:r w:rsidRPr="00F04201">
        <w:t>DISPUTE RESOLUTION</w:t>
      </w:r>
      <w:bookmarkEnd w:id="755"/>
      <w:bookmarkEnd w:id="756"/>
    </w:p>
    <w:p w14:paraId="47CAA131" w14:textId="77777777" w:rsidR="00B14082" w:rsidRPr="00F04201" w:rsidRDefault="00FB24FA" w:rsidP="00FB24FA">
      <w:pPr>
        <w:pStyle w:val="Article1L2"/>
        <w:rPr>
          <w:vanish/>
          <w:specVanish/>
        </w:rPr>
      </w:pPr>
      <w:bookmarkStart w:id="757" w:name="_Ref79168751"/>
      <w:bookmarkStart w:id="758" w:name="_Ref79168840"/>
      <w:bookmarkStart w:id="759" w:name="_Ref79169998"/>
      <w:bookmarkStart w:id="760" w:name="_Toc90371034"/>
      <w:r w:rsidRPr="00F04201">
        <w:rPr>
          <w:b/>
          <w:u w:val="single"/>
        </w:rPr>
        <w:t>Notice</w:t>
      </w:r>
      <w:bookmarkEnd w:id="757"/>
      <w:bookmarkEnd w:id="758"/>
      <w:bookmarkEnd w:id="759"/>
      <w:bookmarkEnd w:id="760"/>
    </w:p>
    <w:p w14:paraId="070D3A13" w14:textId="09C19835" w:rsidR="00FB24FA" w:rsidRPr="00F04201" w:rsidRDefault="00F56E82" w:rsidP="00B14082">
      <w:pPr>
        <w:pStyle w:val="Article1Para2"/>
      </w:pPr>
      <w:r w:rsidRPr="00F04201">
        <w:t>.  Either Party (“Aggrieved Party”) shall have the right to give written notice (via overnight delivery) and email confirmation to the other Party (“Noticed Party”) that Noticed Party is not performing in accordance with Aggrieved Party’s interpretation of the terms and conditions of this Agreement. Such notice shall describe with specificity the basis for Aggrieved Party’s belief and may describe the recommended options to correct the failure.</w:t>
      </w:r>
    </w:p>
    <w:p w14:paraId="38209C6E" w14:textId="77777777" w:rsidR="00B14082" w:rsidRPr="00F04201" w:rsidRDefault="00FB24FA" w:rsidP="00FB24FA">
      <w:pPr>
        <w:pStyle w:val="Article1L2"/>
        <w:rPr>
          <w:vanish/>
          <w:specVanish/>
        </w:rPr>
      </w:pPr>
      <w:bookmarkStart w:id="761" w:name="_Ref79168752"/>
      <w:bookmarkStart w:id="762" w:name="_Toc90371035"/>
      <w:r w:rsidRPr="00F04201">
        <w:rPr>
          <w:b/>
          <w:u w:val="single"/>
        </w:rPr>
        <w:t>Response</w:t>
      </w:r>
      <w:bookmarkEnd w:id="761"/>
      <w:bookmarkEnd w:id="762"/>
    </w:p>
    <w:p w14:paraId="532AD07C" w14:textId="54EDAD09" w:rsidR="00FB24FA" w:rsidRPr="00F04201" w:rsidRDefault="00F56E82" w:rsidP="00B14082">
      <w:pPr>
        <w:pStyle w:val="Article1Para2"/>
      </w:pPr>
      <w:r w:rsidRPr="00F04201">
        <w:t>.  Noticed Party shall respond to Aggrieved Party’s written notice within twenty (20) Days after receipt. If Noticed Party agrees with Aggrieved Party’s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10AD58AB" w14:textId="77777777" w:rsidR="00B14082" w:rsidRPr="00F04201" w:rsidRDefault="00FB24FA" w:rsidP="00FB24FA">
      <w:pPr>
        <w:pStyle w:val="Article1L2"/>
        <w:rPr>
          <w:vanish/>
          <w:specVanish/>
        </w:rPr>
      </w:pPr>
      <w:bookmarkStart w:id="763" w:name="_Ref79168753"/>
      <w:bookmarkStart w:id="764" w:name="_Toc90371036"/>
      <w:r w:rsidRPr="00F04201">
        <w:rPr>
          <w:b/>
          <w:u w:val="single"/>
        </w:rPr>
        <w:t>Resolution of Dispute</w:t>
      </w:r>
      <w:bookmarkEnd w:id="763"/>
      <w:bookmarkEnd w:id="764"/>
    </w:p>
    <w:p w14:paraId="3A17E53F" w14:textId="18F77E18" w:rsidR="00FB24FA" w:rsidRPr="00F04201" w:rsidRDefault="00F56E82" w:rsidP="00B14082">
      <w:pPr>
        <w:pStyle w:val="Article1Para2"/>
      </w:pPr>
      <w:r w:rsidRPr="00F04201">
        <w:t xml:space="preserve">.  If Noticed Party disagrees with Aggrieved Party’s concern, each Party shall designate a member or members of senior management to discuss the matter and attempt to resolve the dispute. The representatives of the Parties shall meet in a location mutually agreed upon by the Parties within twenty (20) Days after Noticed Party’s response to Aggrieved Party’s notice. The Parties agree to meet promptly (and in any event not more than fifteen (15) Days after such response) and use their commercially reasonable efforts to settle promptly any disputes or claims arising out of or related to this Agreement through their respective representatives, and shall negotiate in good faith to resolve the dispute. All negotiations and discussions pursuant to this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9C3B40" w:rsidRPr="00F04201">
        <w:t>12.3</w:t>
      </w:r>
      <w:r w:rsidR="009E49CC" w:rsidRPr="00F04201">
        <w:fldChar w:fldCharType="end"/>
      </w:r>
      <w:r w:rsidRPr="00F04201">
        <w:t xml:space="preserve"> shall be confidential, subject to Legal Requirements, and shall be treated as compromise and settlement negotiations for purposes of Federal Rule of Evidence 408 and applicable state rules of evidence. If at any time at least thirty (30) Days after Noticed Party’s response to Aggrieved Party’s notice, either Party believes that continued discussions will not result in a resolution of the dispute, then such Party may pursue its rights and remedies at law.</w:t>
      </w:r>
    </w:p>
    <w:p w14:paraId="6FBFD04F" w14:textId="77777777" w:rsidR="00B14082" w:rsidRPr="00F04201" w:rsidRDefault="00FB24FA" w:rsidP="00FB24FA">
      <w:pPr>
        <w:pStyle w:val="Article1L2"/>
        <w:rPr>
          <w:vanish/>
          <w:specVanish/>
        </w:rPr>
      </w:pPr>
      <w:bookmarkStart w:id="765" w:name="_Ref79168754"/>
      <w:bookmarkStart w:id="766" w:name="_Toc90371037"/>
      <w:r w:rsidRPr="00F04201">
        <w:rPr>
          <w:b/>
          <w:u w:val="single"/>
        </w:rPr>
        <w:t>Tolling Statute of Limitations</w:t>
      </w:r>
      <w:bookmarkEnd w:id="765"/>
      <w:bookmarkEnd w:id="766"/>
    </w:p>
    <w:p w14:paraId="5CEC01EC" w14:textId="39B33A15" w:rsidR="00FB24FA" w:rsidRPr="00F04201" w:rsidRDefault="00F56E82" w:rsidP="00B14082">
      <w:pPr>
        <w:pStyle w:val="Article1Para2"/>
      </w:pPr>
      <w:r w:rsidRPr="00F04201">
        <w:t xml:space="preserve">.  All applicable statutes of limitation and defenses based upon the passage of time and similar contractual limitations shall be tolled while the discussions specified in this </w:t>
      </w:r>
      <w:bookmarkStart w:id="767" w:name="DocXTextRef124"/>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B3097E" w:rsidRPr="00F04201">
        <w:t>Article</w:t>
      </w:r>
      <w:r w:rsidR="00230313" w:rsidRPr="00F04201">
        <w:t xml:space="preserve"> 12</w:t>
      </w:r>
      <w:r w:rsidR="00230313" w:rsidRPr="00F04201">
        <w:fldChar w:fldCharType="end"/>
      </w:r>
      <w:bookmarkEnd w:id="767"/>
      <w:r w:rsidRPr="00F04201">
        <w:t xml:space="preserve"> are pending. The Parties will take such action, if any, required to effectuate such tolling. Without prejudice to the procedures specified in this </w:t>
      </w:r>
      <w:bookmarkStart w:id="768" w:name="DocXTextRef125"/>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B3097E" w:rsidRPr="00F04201">
        <w:t>Article</w:t>
      </w:r>
      <w:r w:rsidR="00230313" w:rsidRPr="00F04201">
        <w:t xml:space="preserve"> 12</w:t>
      </w:r>
      <w:r w:rsidR="00230313" w:rsidRPr="00F04201">
        <w:fldChar w:fldCharType="end"/>
      </w:r>
      <w:bookmarkEnd w:id="768"/>
      <w:r w:rsidRPr="00F04201">
        <w:t xml:space="preserve">, a Party may file a complaint for statute of limitations purposes, if in its sole judgment such action may be </w:t>
      </w:r>
      <w:r w:rsidRPr="00F04201">
        <w:lastRenderedPageBreak/>
        <w:t xml:space="preserve">necessary to preserve its claims or defenses. Notwithstanding such action, the Parties will continue to participate in good faith in the procedures specified in this </w:t>
      </w:r>
      <w:bookmarkStart w:id="769" w:name="DocXTextRef126"/>
      <w:r w:rsidR="00230313" w:rsidRPr="00F04201">
        <w:fldChar w:fldCharType="begin"/>
      </w:r>
      <w:r w:rsidR="00230313" w:rsidRPr="00F04201">
        <w:instrText xml:space="preserve"> REF _Ref79168750 \r \h </w:instrText>
      </w:r>
      <w:r w:rsidR="00F04201">
        <w:instrText xml:space="preserve"> \* MERGEFORMAT </w:instrText>
      </w:r>
      <w:r w:rsidR="00230313" w:rsidRPr="00F04201">
        <w:fldChar w:fldCharType="separate"/>
      </w:r>
      <w:r w:rsidR="00B3097E" w:rsidRPr="00F04201">
        <w:t>Article</w:t>
      </w:r>
      <w:r w:rsidR="00230313" w:rsidRPr="00F04201">
        <w:t>12</w:t>
      </w:r>
      <w:r w:rsidR="00230313" w:rsidRPr="00F04201">
        <w:fldChar w:fldCharType="end"/>
      </w:r>
      <w:bookmarkEnd w:id="769"/>
      <w:r w:rsidRPr="00F04201">
        <w:t xml:space="preserve">, subject, however, to the rights of the Parties under the last sentence of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9C3B40" w:rsidRPr="00F04201">
        <w:t>12.3</w:t>
      </w:r>
      <w:r w:rsidR="009E49CC" w:rsidRPr="00F04201">
        <w:fldChar w:fldCharType="end"/>
      </w:r>
      <w:r w:rsidRPr="00F04201">
        <w:t>.</w:t>
      </w:r>
    </w:p>
    <w:p w14:paraId="6512A355" w14:textId="728D8BD9" w:rsidR="00FB24FA" w:rsidRPr="00F04201" w:rsidRDefault="00B14082" w:rsidP="00F56E82">
      <w:pPr>
        <w:pStyle w:val="Article1L1"/>
      </w:pPr>
      <w:r w:rsidRPr="00F04201">
        <w:t xml:space="preserve">  </w:t>
      </w:r>
      <w:bookmarkStart w:id="770" w:name="_Ref79168755"/>
      <w:bookmarkStart w:id="771" w:name="_Ref79169638"/>
      <w:bookmarkStart w:id="772" w:name="_Toc90371038"/>
      <w:r w:rsidRPr="00F04201">
        <w:t>FORCE MAJEURE EVENTS</w:t>
      </w:r>
      <w:bookmarkEnd w:id="770"/>
      <w:bookmarkEnd w:id="771"/>
      <w:bookmarkEnd w:id="772"/>
    </w:p>
    <w:p w14:paraId="08E8ED20" w14:textId="77777777" w:rsidR="00B14082" w:rsidRPr="00F04201" w:rsidRDefault="00FB24FA" w:rsidP="00FB24FA">
      <w:pPr>
        <w:pStyle w:val="Article1L2"/>
        <w:rPr>
          <w:vanish/>
          <w:specVanish/>
        </w:rPr>
      </w:pPr>
      <w:bookmarkStart w:id="773" w:name="_Ref79168756"/>
      <w:bookmarkStart w:id="774" w:name="_Toc90371039"/>
      <w:r w:rsidRPr="00F04201">
        <w:rPr>
          <w:b/>
          <w:u w:val="single"/>
        </w:rPr>
        <w:t>Definition of Force Majeure Event</w:t>
      </w:r>
      <w:bookmarkEnd w:id="773"/>
      <w:bookmarkEnd w:id="774"/>
    </w:p>
    <w:p w14:paraId="7DF837C0" w14:textId="56ACFBD7" w:rsidR="00FB24FA" w:rsidRPr="00F04201" w:rsidRDefault="00F56E82" w:rsidP="00B14082">
      <w:pPr>
        <w:pStyle w:val="Article1Para2"/>
      </w:pPr>
      <w:r w:rsidRPr="00F04201">
        <w:t xml:space="preserve">.  The term “Force Majeure Event” as used herein, shall mean those events, acts, omissions or circumstances which are outside of the affected Party’s control, which were not reasonably foreseeable, and which could not have been avoided by the affected Party through the employment of Prudent Utility Practices, including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cyber–attack, ionizing radiation, release of hazardous waste or materials, sabotage, terrorist acts, invasion, insurrection, riot, non­ site specific industrial disturbance by a union or organized labor (including any non–site specific strike or boycott), fire, flood, lightning, earthquake, hurricane, tornado, winds of extreme force, extreme accumulation of snow or ice, naturally occurring epidemic, explosion or any similar cataclysmic occurrence, acts or restraints of a Governmental Authority other than Buyer (which do not constitute a Change in Law),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w:t>
      </w:r>
      <w:bookmarkStart w:id="775" w:name="DocXTextRef127"/>
      <w:r w:rsidRPr="00F04201">
        <w:t>(i)</w:t>
      </w:r>
      <w:bookmarkEnd w:id="775"/>
      <w:r w:rsidRPr="00F04201">
        <w:t xml:space="preserve"> economic hardship of a Party, (ii) Seller’s ability to sell the </w:t>
      </w:r>
      <w:r w:rsidR="00FC5C58" w:rsidRPr="00F04201">
        <w:t xml:space="preserve">Contract </w:t>
      </w:r>
      <w:r w:rsidRPr="00F04201">
        <w:t xml:space="preserve">Capacity at a price greater than that for which such is herein contracted, (iii) Buyer’s ability to purchase </w:t>
      </w:r>
      <w:r w:rsidR="007727EF" w:rsidRPr="00F04201">
        <w:t xml:space="preserve">Contract </w:t>
      </w:r>
      <w:r w:rsidRPr="00F04201">
        <w:t xml:space="preserve">Capacity at a price less than that for which such is herein contracted, (iv) inability of a Party to obtain financing, arrange credit support or make payments, </w:t>
      </w:r>
      <w:bookmarkStart w:id="776" w:name="DocXTextRef128"/>
      <w:r w:rsidRPr="00F04201">
        <w:t>(v)</w:t>
      </w:r>
      <w:bookmarkEnd w:id="776"/>
      <w:r w:rsidRPr="00F04201">
        <w:t xml:space="preserve"> inability to obtain </w:t>
      </w:r>
      <w:r w:rsidR="00FC5C58" w:rsidRPr="00F04201">
        <w:t xml:space="preserve">or maintain </w:t>
      </w:r>
      <w:r w:rsidRPr="00F04201">
        <w:t xml:space="preserve">Consents, </w:t>
      </w:r>
      <w:r w:rsidR="00A02925" w:rsidRPr="00F04201">
        <w:t xml:space="preserve"> </w:t>
      </w:r>
      <w:r w:rsidR="008C0B66" w:rsidRPr="00F04201">
        <w:t xml:space="preserve"> </w:t>
      </w:r>
      <w:r w:rsidRPr="00F04201">
        <w:t>nor (vi) loss of Seller’s supply including any breakdown of machinery or equipment, which loss is not itself caused by a Force Majeure Event, shall constitute a Force Majeure Event.</w:t>
      </w:r>
    </w:p>
    <w:p w14:paraId="20229B14" w14:textId="77777777" w:rsidR="00B14082" w:rsidRPr="00F04201" w:rsidRDefault="00FB24FA" w:rsidP="00FB24FA">
      <w:pPr>
        <w:pStyle w:val="Article1L2"/>
        <w:rPr>
          <w:vanish/>
          <w:specVanish/>
        </w:rPr>
      </w:pPr>
      <w:bookmarkStart w:id="777" w:name="_Ref79168757"/>
      <w:bookmarkStart w:id="778" w:name="_Toc90371040"/>
      <w:r w:rsidRPr="00F04201">
        <w:rPr>
          <w:b/>
          <w:u w:val="single"/>
        </w:rPr>
        <w:t>Force Majeure Event</w:t>
      </w:r>
      <w:bookmarkEnd w:id="777"/>
      <w:bookmarkEnd w:id="778"/>
    </w:p>
    <w:p w14:paraId="5BEC7B7A" w14:textId="4546431E" w:rsidR="00FB24FA" w:rsidRPr="00F04201" w:rsidRDefault="00F56E82" w:rsidP="00B14082">
      <w:pPr>
        <w:pStyle w:val="Article1Para2"/>
      </w:pPr>
      <w:r w:rsidRPr="00F04201">
        <w:t>.  Except as specifically provided for in this Agreement, if a Force Majeure Event causes either Party to be wholly or partially unable to perform its obligations under this Agreement, that Party shall be excused from performance (other than payment obligations). The suspension of performance due to a Force Majeure Event shall be of no greater scope (or amount) and of no longer duration than is required by such Force Majeure Event and the Claiming Party (as defined below) shall not be construed to be in default with respect to any obligation hereunder for so long as, but only to the extent that, failure to perform such obligation (or make such payment) is due to a Force Majeure Event. No Force Majeure Event shall extend this Agreement beyond the Term.</w:t>
      </w:r>
    </w:p>
    <w:p w14:paraId="7ED81512" w14:textId="77777777" w:rsidR="00B14082" w:rsidRPr="00F04201" w:rsidRDefault="00FB24FA" w:rsidP="00FB24FA">
      <w:pPr>
        <w:pStyle w:val="Article1L2"/>
        <w:rPr>
          <w:vanish/>
          <w:specVanish/>
        </w:rPr>
      </w:pPr>
      <w:bookmarkStart w:id="779" w:name="_Ref79168758"/>
      <w:bookmarkStart w:id="780" w:name="_Ref79169229"/>
      <w:bookmarkStart w:id="781" w:name="_Toc90371041"/>
      <w:r w:rsidRPr="00F04201">
        <w:rPr>
          <w:b/>
          <w:u w:val="single"/>
        </w:rPr>
        <w:t>Due Diligence</w:t>
      </w:r>
      <w:bookmarkEnd w:id="779"/>
      <w:bookmarkEnd w:id="780"/>
      <w:bookmarkEnd w:id="781"/>
    </w:p>
    <w:p w14:paraId="1CF842EC" w14:textId="1060DB88" w:rsidR="00FB24FA" w:rsidRPr="00F04201" w:rsidRDefault="00F56E82" w:rsidP="00B14082">
      <w:pPr>
        <w:pStyle w:val="Article1Para2"/>
      </w:pPr>
      <w:r w:rsidRPr="00F04201">
        <w:t xml:space="preserve">.  A Party claiming a Force Majeure Event (“Claiming Party”) shall: </w:t>
      </w:r>
      <w:bookmarkStart w:id="782" w:name="DocXTextRef129"/>
      <w:r w:rsidRPr="00F04201">
        <w:t>(a)</w:t>
      </w:r>
      <w:bookmarkEnd w:id="782"/>
      <w:r w:rsidRPr="00F04201">
        <w:t xml:space="preserve"> provide oral notice as promptly as practicable followed by written notice to the other Party (“Non–Claiming Party”) no later than five (5) Business Days after such Claiming Party has provided oral notice of such Force Majeure Event, giving the Non–Claiming Party a detailed written </w:t>
      </w:r>
      <w:r w:rsidRPr="00F04201">
        <w:lastRenderedPageBreak/>
        <w:t xml:space="preserve">explanation of the event and an estimate of its expected duration and probable effect on the performance of the Claiming Party’s obligations hereunder, </w:t>
      </w:r>
      <w:bookmarkStart w:id="783" w:name="DocXTextRef130"/>
      <w:r w:rsidRPr="00F04201">
        <w:t>(b)</w:t>
      </w:r>
      <w:bookmarkEnd w:id="783"/>
      <w:r w:rsidRPr="00F04201">
        <w:t xml:space="preserve"> use commercially reasonable efforts in accordance with Prudent Utility Practices to remedy the condition that prevents performance and to mitigate the effects of same in order to continue to perform its obligations under this Agreement, and </w:t>
      </w:r>
      <w:bookmarkStart w:id="784" w:name="DocXTextRef131"/>
      <w:r w:rsidRPr="00F04201">
        <w:t>(c)</w:t>
      </w:r>
      <w:bookmarkEnd w:id="784"/>
      <w:r w:rsidRPr="00F04201">
        <w:t xml:space="preserve"> keep the Non­ Claiming Party informed in writing of all efforts to mitigate and remedy the Force Majeure Event.</w:t>
      </w:r>
    </w:p>
    <w:p w14:paraId="7B2C1C84" w14:textId="7A8D8020" w:rsidR="00FB24FA" w:rsidRPr="00F04201" w:rsidRDefault="00FB24FA" w:rsidP="00F56E82">
      <w:pPr>
        <w:pStyle w:val="Article1L2"/>
      </w:pPr>
      <w:bookmarkStart w:id="785" w:name="_Ref79168759"/>
      <w:bookmarkStart w:id="786" w:name="_Toc90371042"/>
      <w:r w:rsidRPr="00F04201">
        <w:rPr>
          <w:b/>
          <w:u w:val="single"/>
        </w:rPr>
        <w:t>Extended Force Majeure Events</w:t>
      </w:r>
      <w:r w:rsidRPr="00F04201">
        <w:t>.</w:t>
      </w:r>
      <w:bookmarkEnd w:id="785"/>
      <w:bookmarkEnd w:id="786"/>
    </w:p>
    <w:p w14:paraId="664EEA6A" w14:textId="21793606" w:rsidR="00FB24FA" w:rsidRPr="00F04201" w:rsidRDefault="00FB24FA" w:rsidP="00F56E82">
      <w:pPr>
        <w:pStyle w:val="Article1L3"/>
      </w:pPr>
      <w:bookmarkStart w:id="787" w:name="_Ref79168760"/>
      <w:r w:rsidRPr="00F04201">
        <w:t>If the Claiming Party has reason to believe that a Force Majeure Event will prevent it from performing its obligations under this Agreement for one (1) Month or longer (“Extended Force Majeure Event”), it shall notify the Non–Claiming Party in writing within fifteen (15) Days from the beginning of said Force Majeure Event and shall submit a plan to remedy the impact of such Force Majeure Event(s) (a “Force Majeure Remedy Plan”) to the Non–Claiming Party within ten (10) Days of such notification.</w:t>
      </w:r>
      <w:bookmarkEnd w:id="787"/>
    </w:p>
    <w:p w14:paraId="7C83C516" w14:textId="421A5B52" w:rsidR="00FB24FA" w:rsidRPr="00F04201" w:rsidRDefault="00FB24FA" w:rsidP="00F56E82">
      <w:pPr>
        <w:pStyle w:val="Article1L3"/>
      </w:pPr>
      <w:bookmarkStart w:id="788" w:name="_Ref79168761"/>
      <w:r w:rsidRPr="00F04201">
        <w:t xml:space="preserve">While the Force Majeure Remedy Plan is in effect, the Claiming Party shall provide </w:t>
      </w:r>
      <w:bookmarkStart w:id="789" w:name="DocXTextRef132"/>
      <w:r w:rsidRPr="00F04201">
        <w:t>(a)</w:t>
      </w:r>
      <w:bookmarkEnd w:id="789"/>
      <w:r w:rsidRPr="00F04201">
        <w:t xml:space="preserve"> weekly status reports notifying the Non–Claiming Party of the steps which have been taken to remedy the Extended Force Majeure Event, and </w:t>
      </w:r>
      <w:bookmarkStart w:id="790" w:name="DocXTextRef133"/>
      <w:r w:rsidRPr="00F04201">
        <w:t>(b)</w:t>
      </w:r>
      <w:bookmarkEnd w:id="790"/>
      <w:r w:rsidRPr="00F04201">
        <w:t xml:space="preserve"> the expected remaining duration of its inability to perform hereunder.</w:t>
      </w:r>
      <w:bookmarkEnd w:id="788"/>
    </w:p>
    <w:p w14:paraId="4B52287C" w14:textId="77777777" w:rsidR="00B14082" w:rsidRPr="00F04201" w:rsidRDefault="00FB24FA" w:rsidP="00FB24FA">
      <w:pPr>
        <w:pStyle w:val="Article1L2"/>
        <w:rPr>
          <w:vanish/>
          <w:specVanish/>
        </w:rPr>
      </w:pPr>
      <w:bookmarkStart w:id="791" w:name="_Ref79168762"/>
      <w:bookmarkStart w:id="792" w:name="_Toc90371043"/>
      <w:r w:rsidRPr="00F04201">
        <w:rPr>
          <w:b/>
          <w:u w:val="single"/>
        </w:rPr>
        <w:t>Insurance Proceeds</w:t>
      </w:r>
      <w:bookmarkEnd w:id="791"/>
      <w:bookmarkEnd w:id="792"/>
    </w:p>
    <w:p w14:paraId="62F4EFE9" w14:textId="0713165D" w:rsidR="00FB24FA" w:rsidRPr="00F04201" w:rsidRDefault="00F56E82" w:rsidP="00B14082">
      <w:pPr>
        <w:pStyle w:val="Article1Para2"/>
      </w:pPr>
      <w:r w:rsidRPr="00F04201">
        <w:t xml:space="preserve">.  In the event Seller obtains insurance proceeds to restore the Project or its related facilities and equipment that has been damaged as a result of a Force Majeure Event, Seller shall apply such proceeds to the restoration of the damaged facility; provided that, </w:t>
      </w:r>
      <w:bookmarkStart w:id="793" w:name="DocXTextRef137"/>
      <w:r w:rsidRPr="00F04201">
        <w:t>(a)</w:t>
      </w:r>
      <w:bookmarkEnd w:id="793"/>
      <w:r w:rsidRPr="00F04201">
        <w:t xml:space="preserve"> such proceeds shall be required to be so applied only if such proceeds alone are sufficient to complete such restoration without the addition of any capital investment beyond such insurance proceeds, </w:t>
      </w:r>
      <w:bookmarkStart w:id="794" w:name="DocXTextRef138"/>
      <w:r w:rsidRPr="00F04201">
        <w:t>(b)</w:t>
      </w:r>
      <w:bookmarkEnd w:id="794"/>
      <w:r w:rsidRPr="00F04201">
        <w:t xml:space="preserve"> the requirements of this Section</w:t>
      </w:r>
      <w:r w:rsidR="002515B8" w:rsidRPr="00F04201">
        <w:t xml:space="preserve"> </w:t>
      </w:r>
      <w:r w:rsidR="002515B8" w:rsidRPr="00F04201">
        <w:fldChar w:fldCharType="begin"/>
      </w:r>
      <w:r w:rsidR="002515B8" w:rsidRPr="00F04201">
        <w:instrText xml:space="preserve"> REF _Ref79168762 \r \h </w:instrText>
      </w:r>
      <w:r w:rsidR="00F04201">
        <w:instrText xml:space="preserve"> \* MERGEFORMAT </w:instrText>
      </w:r>
      <w:r w:rsidR="002515B8" w:rsidRPr="00F04201">
        <w:fldChar w:fldCharType="separate"/>
      </w:r>
      <w:r w:rsidR="009C3B40" w:rsidRPr="00F04201">
        <w:t>13.5</w:t>
      </w:r>
      <w:r w:rsidR="002515B8" w:rsidRPr="00F04201">
        <w:fldChar w:fldCharType="end"/>
      </w:r>
      <w:r w:rsidRPr="00F04201">
        <w:t xml:space="preserve"> shall be subject and subordinate to the rights of the Lenders under the Seller’s financing or financial arrangements, and </w:t>
      </w:r>
      <w:bookmarkStart w:id="795" w:name="DocXTextRef139"/>
      <w:r w:rsidRPr="00F04201">
        <w:t>(c)</w:t>
      </w:r>
      <w:bookmarkEnd w:id="795"/>
      <w:r w:rsidRPr="00F04201">
        <w:t xml:space="preserve"> if Seller notifies Buyer that it proposes to restore the Project pursuant to this Section</w:t>
      </w:r>
      <w:r w:rsidR="00E61952" w:rsidRPr="00F04201">
        <w:t xml:space="preserve"> </w:t>
      </w:r>
      <w:r w:rsidR="00E61952" w:rsidRPr="00F04201">
        <w:fldChar w:fldCharType="begin"/>
      </w:r>
      <w:r w:rsidR="00E61952" w:rsidRPr="00F04201">
        <w:instrText xml:space="preserve"> REF _Ref79168762 \r \h </w:instrText>
      </w:r>
      <w:r w:rsidR="00F04201">
        <w:instrText xml:space="preserve"> \* MERGEFORMAT </w:instrText>
      </w:r>
      <w:r w:rsidR="00E61952" w:rsidRPr="00F04201">
        <w:fldChar w:fldCharType="separate"/>
      </w:r>
      <w:r w:rsidR="009C3B40" w:rsidRPr="00F04201">
        <w:t>13.5</w:t>
      </w:r>
      <w:r w:rsidR="00E61952" w:rsidRPr="00F04201">
        <w:fldChar w:fldCharType="end"/>
      </w:r>
      <w:r w:rsidRPr="00F04201">
        <w:t xml:space="preserve">, Buyer’s rights under Section </w:t>
      </w:r>
      <w:r w:rsidR="00E61952" w:rsidRPr="00F04201">
        <w:fldChar w:fldCharType="begin"/>
      </w:r>
      <w:r w:rsidR="00E61952" w:rsidRPr="00F04201">
        <w:instrText xml:space="preserve"> REF _Ref79168763 \r \h </w:instrText>
      </w:r>
      <w:r w:rsidR="00F04201">
        <w:instrText xml:space="preserve"> \* MERGEFORMAT </w:instrText>
      </w:r>
      <w:r w:rsidR="00E61952" w:rsidRPr="00F04201">
        <w:fldChar w:fldCharType="separate"/>
      </w:r>
      <w:r w:rsidR="009C3B40" w:rsidRPr="00F04201">
        <w:t>13.6</w:t>
      </w:r>
      <w:r w:rsidR="00E61952" w:rsidRPr="00F04201">
        <w:fldChar w:fldCharType="end"/>
      </w:r>
      <w:r w:rsidRPr="00F04201">
        <w:t xml:space="preserve"> to terminate this Agreement as a result of such Force Majeure Event shall be deemed to have been waived and shall be of no force and effect.</w:t>
      </w:r>
    </w:p>
    <w:p w14:paraId="202D7C1A" w14:textId="77777777" w:rsidR="00B14082" w:rsidRPr="00F04201" w:rsidRDefault="00FB24FA" w:rsidP="00FB24FA">
      <w:pPr>
        <w:pStyle w:val="Article1L2"/>
        <w:rPr>
          <w:vanish/>
          <w:specVanish/>
        </w:rPr>
      </w:pPr>
      <w:bookmarkStart w:id="796" w:name="_Ref79168763"/>
      <w:bookmarkStart w:id="797" w:name="_Toc90371044"/>
      <w:r w:rsidRPr="00F04201">
        <w:rPr>
          <w:b/>
          <w:u w:val="single"/>
        </w:rPr>
        <w:t>Right to Terminate or Discontinue Obligations</w:t>
      </w:r>
      <w:bookmarkEnd w:id="796"/>
      <w:bookmarkEnd w:id="797"/>
    </w:p>
    <w:p w14:paraId="6DA43B91" w14:textId="4287C2F8" w:rsidR="00FB24FA" w:rsidRPr="00F04201" w:rsidRDefault="00F56E82" w:rsidP="00B14082">
      <w:pPr>
        <w:pStyle w:val="Article1Para2"/>
      </w:pPr>
      <w:r w:rsidRPr="00F04201">
        <w:t xml:space="preserve">.  </w:t>
      </w:r>
      <w:r w:rsidR="001679B4" w:rsidRPr="00F04201">
        <w:t>E</w:t>
      </w:r>
      <w:r w:rsidRPr="00F04201">
        <w:t>ither Party may terminate this Agreement if the Claiming Party remains unable to perform its material obligations hereunder for</w:t>
      </w:r>
      <w:r w:rsidR="00AC37E6" w:rsidRPr="00F04201">
        <w:t xml:space="preserve"> (i) six (6) consecutive Months or (ii) the remaining period of the Term, whichever is less, </w:t>
      </w:r>
      <w:r w:rsidRPr="00F04201">
        <w:t xml:space="preserve"> consecutive Months following the date of a Force Majeure Event; provided, that </w:t>
      </w:r>
      <w:bookmarkStart w:id="798" w:name="DocXTextRef141"/>
      <w:r w:rsidRPr="00F04201">
        <w:t>(i)</w:t>
      </w:r>
      <w:bookmarkEnd w:id="798"/>
      <w:r w:rsidRPr="00F04201">
        <w:t xml:space="preserve"> subject to (ii) below, neither Party shall be entitled to terminate this Agreement if the Claiming Party </w:t>
      </w:r>
      <w:bookmarkStart w:id="799" w:name="DocXTextRef142"/>
      <w:r w:rsidRPr="00F04201">
        <w:t>(a)</w:t>
      </w:r>
      <w:bookmarkEnd w:id="799"/>
      <w:r w:rsidRPr="00F04201">
        <w:t xml:space="preserve"> has commenced to remedy the Force Majeure Event and </w:t>
      </w:r>
      <w:bookmarkStart w:id="800" w:name="DocXTextRef143"/>
      <w:r w:rsidRPr="00F04201">
        <w:t>(b)</w:t>
      </w:r>
      <w:bookmarkEnd w:id="800"/>
      <w:r w:rsidRPr="00F04201">
        <w:t xml:space="preserve"> is diligently pursuing such remedy; and (ii) if a Force Majeure Event occurs which is not curable within (</w:t>
      </w:r>
      <w:r w:rsidR="00AC37E6" w:rsidRPr="00F04201">
        <w:t>6</w:t>
      </w:r>
      <w:r w:rsidRPr="00F04201">
        <w:t>) Months through commercially reasonable efforts of the Claiming Party, the Non–Claiming Party shall have the right to terminate this Agreement immediately upon written notice to the Claiming Party.</w:t>
      </w:r>
    </w:p>
    <w:p w14:paraId="27B4B15D" w14:textId="681E46CF" w:rsidR="00033AF7" w:rsidRPr="00F04201" w:rsidRDefault="00033AF7" w:rsidP="0080601A">
      <w:pPr>
        <w:pStyle w:val="Article1L2"/>
        <w:rPr>
          <w:b/>
          <w:bCs/>
          <w:vanish/>
          <w:u w:val="single"/>
          <w:specVanish/>
        </w:rPr>
      </w:pPr>
      <w:bookmarkStart w:id="801" w:name="_Ref89440212"/>
      <w:bookmarkStart w:id="802" w:name="_Toc90371045"/>
      <w:r w:rsidRPr="00F04201">
        <w:rPr>
          <w:b/>
          <w:bCs/>
          <w:u w:val="single"/>
        </w:rPr>
        <w:t>Liability Following Termination for Force Majeure Event</w:t>
      </w:r>
      <w:bookmarkEnd w:id="801"/>
      <w:bookmarkEnd w:id="802"/>
    </w:p>
    <w:p w14:paraId="5A04FCEC" w14:textId="024DABFB" w:rsidR="00033AF7" w:rsidRPr="00F04201" w:rsidRDefault="00033AF7" w:rsidP="00033AF7">
      <w:pPr>
        <w:pStyle w:val="Article1Para2"/>
      </w:pPr>
      <w:r w:rsidRPr="00F04201">
        <w:t>.  Upon termination of this Agreement as provided in Section</w:t>
      </w:r>
      <w:r w:rsidR="00E00FD7" w:rsidRPr="00F04201">
        <w:t xml:space="preserve"> </w:t>
      </w:r>
      <w:r w:rsidR="00E00FD7" w:rsidRPr="00F04201">
        <w:fldChar w:fldCharType="begin"/>
      </w:r>
      <w:r w:rsidR="00E00FD7" w:rsidRPr="00F04201">
        <w:instrText xml:space="preserve"> REF _Ref79168763 \r \h </w:instrText>
      </w:r>
      <w:r w:rsidR="00F04201">
        <w:instrText xml:space="preserve"> \* MERGEFORMAT </w:instrText>
      </w:r>
      <w:r w:rsidR="00E00FD7" w:rsidRPr="00F04201">
        <w:fldChar w:fldCharType="separate"/>
      </w:r>
      <w:r w:rsidR="009C3B40" w:rsidRPr="00F04201">
        <w:t>13.6</w:t>
      </w:r>
      <w:r w:rsidR="00E00FD7" w:rsidRPr="00F04201">
        <w:fldChar w:fldCharType="end"/>
      </w:r>
      <w:r w:rsidRPr="00F04201">
        <w:t xml:space="preserve"> the Parties shall have no further liability or obligation to each other as a consequence of such termination, except for any obligation accruing prior to the occurrence of such Force Majeure Event.</w:t>
      </w:r>
    </w:p>
    <w:p w14:paraId="44CCF6AD" w14:textId="7D950158" w:rsidR="00FB24FA" w:rsidRPr="00F04201" w:rsidRDefault="0084631D" w:rsidP="00AE24C0">
      <w:pPr>
        <w:pStyle w:val="Article1L1"/>
      </w:pPr>
      <w:bookmarkStart w:id="803" w:name="_Toc89425842"/>
      <w:bookmarkStart w:id="804" w:name="_Toc89425984"/>
      <w:bookmarkStart w:id="805" w:name="_Toc89426101"/>
      <w:bookmarkStart w:id="806" w:name="_Toc89426217"/>
      <w:bookmarkStart w:id="807" w:name="_Toc89426344"/>
      <w:bookmarkStart w:id="808" w:name="_Toc89426642"/>
      <w:bookmarkStart w:id="809" w:name="_Toc89426793"/>
      <w:bookmarkStart w:id="810" w:name="_Toc89429697"/>
      <w:bookmarkStart w:id="811" w:name="_Toc89432296"/>
      <w:bookmarkStart w:id="812" w:name="_Toc89433693"/>
      <w:bookmarkStart w:id="813" w:name="_Toc89434176"/>
      <w:bookmarkStart w:id="814" w:name="_Toc89420542"/>
      <w:bookmarkStart w:id="815" w:name="_Toc89420663"/>
      <w:bookmarkStart w:id="816" w:name="_Toc89420971"/>
      <w:bookmarkStart w:id="817" w:name="_Toc89421312"/>
      <w:bookmarkStart w:id="818" w:name="_Toc89421692"/>
      <w:bookmarkStart w:id="819" w:name="_Toc89422198"/>
      <w:bookmarkStart w:id="820" w:name="_Toc89422312"/>
      <w:bookmarkStart w:id="821" w:name="_Toc89422420"/>
      <w:bookmarkStart w:id="822" w:name="_Toc89422527"/>
      <w:bookmarkStart w:id="823" w:name="_Toc89422634"/>
      <w:bookmarkStart w:id="824" w:name="_Toc89422752"/>
      <w:bookmarkStart w:id="825" w:name="_Toc89422860"/>
      <w:bookmarkStart w:id="826" w:name="_Toc89422968"/>
      <w:bookmarkStart w:id="827" w:name="_Toc89423075"/>
      <w:bookmarkStart w:id="828" w:name="_Toc89423427"/>
      <w:bookmarkStart w:id="829" w:name="_Toc89423648"/>
      <w:bookmarkStart w:id="830" w:name="_Toc89424793"/>
      <w:bookmarkStart w:id="831" w:name="_Toc89424935"/>
      <w:bookmarkStart w:id="832" w:name="_Toc89425492"/>
      <w:bookmarkStart w:id="833" w:name="_Toc89425843"/>
      <w:bookmarkStart w:id="834" w:name="_Toc89425985"/>
      <w:bookmarkStart w:id="835" w:name="_Toc89426102"/>
      <w:bookmarkStart w:id="836" w:name="_Toc89426218"/>
      <w:bookmarkStart w:id="837" w:name="_Toc89426345"/>
      <w:bookmarkStart w:id="838" w:name="_Toc89426643"/>
      <w:bookmarkStart w:id="839" w:name="_Toc89426794"/>
      <w:bookmarkStart w:id="840" w:name="_Toc89429698"/>
      <w:bookmarkStart w:id="841" w:name="_Toc89432297"/>
      <w:bookmarkStart w:id="842" w:name="_Toc89433694"/>
      <w:bookmarkStart w:id="843" w:name="_Toc89434177"/>
      <w:bookmarkStart w:id="844" w:name="_Toc89420543"/>
      <w:bookmarkStart w:id="845" w:name="_Toc89420664"/>
      <w:bookmarkStart w:id="846" w:name="_Toc89420972"/>
      <w:bookmarkStart w:id="847" w:name="_Toc89421313"/>
      <w:bookmarkStart w:id="848" w:name="_Toc89421693"/>
      <w:bookmarkStart w:id="849" w:name="_Toc89422199"/>
      <w:bookmarkStart w:id="850" w:name="_Toc89422313"/>
      <w:bookmarkStart w:id="851" w:name="_Toc89422421"/>
      <w:bookmarkStart w:id="852" w:name="_Toc89422528"/>
      <w:bookmarkStart w:id="853" w:name="_Toc89422635"/>
      <w:bookmarkStart w:id="854" w:name="_Toc89422753"/>
      <w:bookmarkStart w:id="855" w:name="_Toc89422861"/>
      <w:bookmarkStart w:id="856" w:name="_Toc89422969"/>
      <w:bookmarkStart w:id="857" w:name="_Toc89423076"/>
      <w:bookmarkStart w:id="858" w:name="_Toc89423428"/>
      <w:bookmarkStart w:id="859" w:name="_Toc89423649"/>
      <w:bookmarkStart w:id="860" w:name="_Toc89424794"/>
      <w:bookmarkStart w:id="861" w:name="_Toc89424936"/>
      <w:bookmarkStart w:id="862" w:name="_Toc89425493"/>
      <w:bookmarkStart w:id="863" w:name="_Toc89425844"/>
      <w:bookmarkStart w:id="864" w:name="_Toc89425986"/>
      <w:bookmarkStart w:id="865" w:name="_Toc89426103"/>
      <w:bookmarkStart w:id="866" w:name="_Toc89426219"/>
      <w:bookmarkStart w:id="867" w:name="_Toc89426346"/>
      <w:bookmarkStart w:id="868" w:name="_Toc89426644"/>
      <w:bookmarkStart w:id="869" w:name="_Toc89426795"/>
      <w:bookmarkStart w:id="870" w:name="_Toc89429699"/>
      <w:bookmarkStart w:id="871" w:name="_Toc89432298"/>
      <w:bookmarkStart w:id="872" w:name="_Toc89433695"/>
      <w:bookmarkStart w:id="873" w:name="_Toc89434178"/>
      <w:bookmarkStart w:id="874" w:name="_Toc89420544"/>
      <w:bookmarkStart w:id="875" w:name="_Toc89420665"/>
      <w:bookmarkStart w:id="876" w:name="_Toc89420973"/>
      <w:bookmarkStart w:id="877" w:name="_Toc89421314"/>
      <w:bookmarkStart w:id="878" w:name="_Toc89421694"/>
      <w:bookmarkStart w:id="879" w:name="_Toc89422200"/>
      <w:bookmarkStart w:id="880" w:name="_Toc89422314"/>
      <w:bookmarkStart w:id="881" w:name="_Toc89422422"/>
      <w:bookmarkStart w:id="882" w:name="_Toc89422529"/>
      <w:bookmarkStart w:id="883" w:name="_Toc89422636"/>
      <w:bookmarkStart w:id="884" w:name="_Toc89422754"/>
      <w:bookmarkStart w:id="885" w:name="_Toc89422862"/>
      <w:bookmarkStart w:id="886" w:name="_Toc89422970"/>
      <w:bookmarkStart w:id="887" w:name="_Toc89423077"/>
      <w:bookmarkStart w:id="888" w:name="_Toc89423429"/>
      <w:bookmarkStart w:id="889" w:name="_Toc89423650"/>
      <w:bookmarkStart w:id="890" w:name="_Toc89424795"/>
      <w:bookmarkStart w:id="891" w:name="_Toc89424937"/>
      <w:bookmarkStart w:id="892" w:name="_Toc89425494"/>
      <w:bookmarkStart w:id="893" w:name="_Toc89425845"/>
      <w:bookmarkStart w:id="894" w:name="_Toc89425987"/>
      <w:bookmarkStart w:id="895" w:name="_Toc89426104"/>
      <w:bookmarkStart w:id="896" w:name="_Toc89426220"/>
      <w:bookmarkStart w:id="897" w:name="_Toc89426347"/>
      <w:bookmarkStart w:id="898" w:name="_Toc89426645"/>
      <w:bookmarkStart w:id="899" w:name="_Toc89426796"/>
      <w:bookmarkStart w:id="900" w:name="_Toc89429700"/>
      <w:bookmarkStart w:id="901" w:name="_Toc89432299"/>
      <w:bookmarkStart w:id="902" w:name="_Toc89433696"/>
      <w:bookmarkStart w:id="903" w:name="_Toc89434179"/>
      <w:bookmarkStart w:id="904" w:name="_Toc89425846"/>
      <w:bookmarkStart w:id="905" w:name="_Toc89425988"/>
      <w:bookmarkStart w:id="906" w:name="_Toc89426105"/>
      <w:bookmarkStart w:id="907" w:name="_Toc89426221"/>
      <w:bookmarkStart w:id="908" w:name="_Toc89426348"/>
      <w:bookmarkStart w:id="909" w:name="_Toc89426646"/>
      <w:bookmarkStart w:id="910" w:name="_Toc89426797"/>
      <w:bookmarkStart w:id="911" w:name="_Toc89429701"/>
      <w:bookmarkStart w:id="912" w:name="_Toc89432300"/>
      <w:bookmarkStart w:id="913" w:name="_Toc89433697"/>
      <w:bookmarkStart w:id="914" w:name="_Toc89434180"/>
      <w:bookmarkStart w:id="915" w:name="_Toc89425847"/>
      <w:bookmarkStart w:id="916" w:name="_Toc89425989"/>
      <w:bookmarkStart w:id="917" w:name="_Toc89426106"/>
      <w:bookmarkStart w:id="918" w:name="_Toc89426222"/>
      <w:bookmarkStart w:id="919" w:name="_Toc89426349"/>
      <w:bookmarkStart w:id="920" w:name="_Toc89426647"/>
      <w:bookmarkStart w:id="921" w:name="_Toc89426798"/>
      <w:bookmarkStart w:id="922" w:name="_Toc89429702"/>
      <w:bookmarkStart w:id="923" w:name="_Toc89432301"/>
      <w:bookmarkStart w:id="924" w:name="_Toc89433698"/>
      <w:bookmarkStart w:id="925" w:name="_Toc89434181"/>
      <w:bookmarkStart w:id="926" w:name="_Ref79168767"/>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r w:rsidRPr="00F04201">
        <w:lastRenderedPageBreak/>
        <w:t xml:space="preserve"> </w:t>
      </w:r>
      <w:bookmarkStart w:id="927" w:name="_Ref89436426"/>
      <w:bookmarkStart w:id="928" w:name="_Toc90371046"/>
      <w:bookmarkStart w:id="929" w:name="_Ref79168766"/>
      <w:r w:rsidR="008B06EA" w:rsidRPr="00F04201">
        <w:t xml:space="preserve">SALE OF </w:t>
      </w:r>
      <w:r w:rsidR="003D04C4" w:rsidRPr="00F04201">
        <w:t>PROJECT</w:t>
      </w:r>
      <w:bookmarkEnd w:id="927"/>
      <w:bookmarkEnd w:id="928"/>
      <w:r w:rsidR="008B06EA" w:rsidRPr="00F04201">
        <w:t xml:space="preserve"> </w:t>
      </w:r>
      <w:bookmarkEnd w:id="929"/>
      <w:r w:rsidR="00554995" w:rsidRPr="00F04201">
        <w:t xml:space="preserve"> </w:t>
      </w:r>
    </w:p>
    <w:p w14:paraId="5AFD2D7D" w14:textId="67BD0D1C" w:rsidR="002851D5" w:rsidRPr="00F04201" w:rsidRDefault="002851D5" w:rsidP="002851D5">
      <w:pPr>
        <w:pStyle w:val="Article1L2"/>
        <w:rPr>
          <w:vanish/>
          <w:specVanish/>
        </w:rPr>
      </w:pPr>
      <w:bookmarkStart w:id="930" w:name="_Ref90370369"/>
      <w:bookmarkStart w:id="931" w:name="_Ref90370485"/>
      <w:bookmarkStart w:id="932" w:name="_Ref90370548"/>
      <w:bookmarkStart w:id="933" w:name="_Ref90370636"/>
      <w:bookmarkStart w:id="934" w:name="_Toc90371047"/>
      <w:r w:rsidRPr="00F04201">
        <w:rPr>
          <w:b/>
          <w:u w:val="single"/>
        </w:rPr>
        <w:t>Sale of Project</w:t>
      </w:r>
      <w:bookmarkEnd w:id="930"/>
      <w:bookmarkEnd w:id="931"/>
      <w:bookmarkEnd w:id="932"/>
      <w:bookmarkEnd w:id="933"/>
      <w:bookmarkEnd w:id="934"/>
    </w:p>
    <w:p w14:paraId="3DC6FE22" w14:textId="7EBF3FBA" w:rsidR="002851D5" w:rsidRPr="00F04201" w:rsidRDefault="002851D5" w:rsidP="002851D5">
      <w:pPr>
        <w:pStyle w:val="Article1Para2"/>
      </w:pPr>
      <w:r w:rsidRPr="00F04201">
        <w:t xml:space="preserve">.  Seller may not, without the prior written consent of Buyer, sell its interest in the Project to a third party (other than an Affiliate of Seller that assumes all obligations to perform this Agreement and complies with the requirements of </w:t>
      </w:r>
      <w:r w:rsidRPr="005F5EB4">
        <w:t xml:space="preserve">Section </w:t>
      </w:r>
      <w:r w:rsidR="001A6E76">
        <w:t>14.1.1</w:t>
      </w:r>
      <w:r w:rsidRPr="00F04201">
        <w:t xml:space="preserve">) or  sell its interest in the Project to any Person succeeding to all or substantially all of the assets of Seller, and any such consent by Buyer may be conditioned upon such transferee or successor entity assuming all obligations to perform this Agreement and complying with the requirements of Section </w:t>
      </w:r>
      <w:r w:rsidR="001A6E76">
        <w:t>14.1.</w:t>
      </w:r>
      <w:r w:rsidRPr="00F04201">
        <w:t>1.</w:t>
      </w:r>
    </w:p>
    <w:p w14:paraId="5F6846C5" w14:textId="06C49156" w:rsidR="004C1521" w:rsidRPr="00F04201" w:rsidRDefault="00FB24FA" w:rsidP="004C1521">
      <w:pPr>
        <w:pStyle w:val="Article1L3"/>
        <w:rPr>
          <w:bCs/>
        </w:rPr>
      </w:pPr>
      <w:bookmarkStart w:id="935" w:name="_Ref79168769"/>
      <w:bookmarkStart w:id="936" w:name="_Ref89437029"/>
      <w:bookmarkEnd w:id="926"/>
      <w:r w:rsidRPr="00F04201">
        <w:t xml:space="preserve">With respect to any transfer of </w:t>
      </w:r>
      <w:r w:rsidR="004150D1" w:rsidRPr="00F04201">
        <w:t xml:space="preserve">interest in the Project </w:t>
      </w:r>
      <w:r w:rsidRPr="00F04201">
        <w:t xml:space="preserve">in compliance with Section </w:t>
      </w:r>
      <w:bookmarkStart w:id="937" w:name="DocXTextRef161"/>
      <w:r w:rsidR="005D0A9A" w:rsidRPr="00F04201">
        <w:fldChar w:fldCharType="begin"/>
      </w:r>
      <w:r w:rsidR="005D0A9A" w:rsidRPr="00F04201">
        <w:instrText xml:space="preserve"> REF _Ref90370369 \r \h </w:instrText>
      </w:r>
      <w:r w:rsidR="00F04201">
        <w:instrText xml:space="preserve"> \* MERGEFORMAT </w:instrText>
      </w:r>
      <w:r w:rsidR="005D0A9A" w:rsidRPr="00F04201">
        <w:fldChar w:fldCharType="separate"/>
      </w:r>
      <w:r w:rsidR="005D0A9A" w:rsidRPr="00F04201">
        <w:t>14.1</w:t>
      </w:r>
      <w:r w:rsidR="005D0A9A" w:rsidRPr="00F04201">
        <w:fldChar w:fldCharType="end"/>
      </w:r>
      <w:bookmarkEnd w:id="937"/>
      <w:r w:rsidRPr="00F04201">
        <w:t xml:space="preserve"> above, the transferee or successor entity shall execute this Agreement and assume all of the duties and obligations of </w:t>
      </w:r>
      <w:r w:rsidR="00AF218F" w:rsidRPr="00F04201">
        <w:t xml:space="preserve">Seller </w:t>
      </w:r>
      <w:r w:rsidRPr="00F04201">
        <w:t xml:space="preserve">under this Agreement pursuant to an assumption agreement in which the transferee or successor entity unconditionally assumes and agrees to be bound by all of the terms and conditions of this Agreement as </w:t>
      </w:r>
      <w:r w:rsidR="00AF218F" w:rsidRPr="00F04201">
        <w:t xml:space="preserve">Seller </w:t>
      </w:r>
      <w:r w:rsidRPr="00F04201">
        <w:t xml:space="preserve">and whereby the </w:t>
      </w:r>
      <w:r w:rsidR="00D8045A" w:rsidRPr="00F04201">
        <w:t xml:space="preserve">transferee or successor entity </w:t>
      </w:r>
      <w:r w:rsidRPr="00F04201">
        <w:t xml:space="preserve">makes certain additional representations and warranties as appropriate for such </w:t>
      </w:r>
      <w:r w:rsidR="00D8045A" w:rsidRPr="00F04201">
        <w:t xml:space="preserve">transferee or successor entity </w:t>
      </w:r>
      <w:r w:rsidRPr="00F04201">
        <w:t xml:space="preserve">that are substantially similar to those contained in Section </w:t>
      </w:r>
      <w:r w:rsidR="00920BF0" w:rsidRPr="00F04201">
        <w:fldChar w:fldCharType="begin"/>
      </w:r>
      <w:r w:rsidR="00920BF0" w:rsidRPr="00F04201">
        <w:instrText xml:space="preserve"> REF _Ref79168697 \r \h </w:instrText>
      </w:r>
      <w:r w:rsidR="00F04201">
        <w:instrText xml:space="preserve"> \* MERGEFORMAT </w:instrText>
      </w:r>
      <w:r w:rsidR="00920BF0" w:rsidRPr="00F04201">
        <w:fldChar w:fldCharType="separate"/>
      </w:r>
      <w:r w:rsidR="00920BF0" w:rsidRPr="00F04201">
        <w:t>11.1</w:t>
      </w:r>
      <w:r w:rsidR="00920BF0" w:rsidRPr="00F04201">
        <w:fldChar w:fldCharType="end"/>
      </w:r>
      <w:r w:rsidRPr="00F04201">
        <w:t xml:space="preserve"> and such </w:t>
      </w:r>
      <w:r w:rsidR="00D8045A" w:rsidRPr="00F04201">
        <w:t xml:space="preserve">transferee or successor entity </w:t>
      </w:r>
      <w:r w:rsidRPr="00F04201">
        <w:t xml:space="preserve">delivers such corporate powers, due authorization and enforceability assurance as </w:t>
      </w:r>
      <w:r w:rsidR="00AF218F" w:rsidRPr="00F04201">
        <w:t>Buyer</w:t>
      </w:r>
      <w:r w:rsidRPr="00F04201">
        <w:t xml:space="preserve"> may reasonably request. Upon any permitted transfer by</w:t>
      </w:r>
      <w:r w:rsidR="00AF218F" w:rsidRPr="00F04201">
        <w:t xml:space="preserve"> Seller</w:t>
      </w:r>
      <w:r w:rsidRPr="00F04201">
        <w:t xml:space="preserve"> pursuant to Section </w:t>
      </w:r>
      <w:bookmarkStart w:id="938" w:name="DocXTextRef162"/>
      <w:r w:rsidR="00426DC6" w:rsidRPr="00F04201">
        <w:fldChar w:fldCharType="begin"/>
      </w:r>
      <w:r w:rsidR="00426DC6" w:rsidRPr="00F04201">
        <w:instrText xml:space="preserve"> REF _Ref90370485 \r \h </w:instrText>
      </w:r>
      <w:r w:rsidR="00F04201">
        <w:instrText xml:space="preserve"> \* MERGEFORMAT </w:instrText>
      </w:r>
      <w:r w:rsidR="00426DC6" w:rsidRPr="00F04201">
        <w:fldChar w:fldCharType="separate"/>
      </w:r>
      <w:r w:rsidR="00426DC6" w:rsidRPr="00F04201">
        <w:t>14.1</w:t>
      </w:r>
      <w:r w:rsidR="00426DC6" w:rsidRPr="00F04201">
        <w:fldChar w:fldCharType="end"/>
      </w:r>
      <w:bookmarkEnd w:id="938"/>
      <w:r w:rsidRPr="00F04201">
        <w:t xml:space="preserve">, </w:t>
      </w:r>
      <w:r w:rsidR="00AF218F" w:rsidRPr="00F04201">
        <w:t>Seller</w:t>
      </w:r>
      <w:r w:rsidRPr="00F04201">
        <w:t xml:space="preserve"> shall be, without further action by </w:t>
      </w:r>
      <w:r w:rsidR="00AF218F" w:rsidRPr="00F04201">
        <w:t>Buyer</w:t>
      </w:r>
      <w:r w:rsidRPr="00F04201">
        <w:t xml:space="preserve">, released and discharged from all obligations under this Agreement arising after the effective date of such </w:t>
      </w:r>
      <w:bookmarkEnd w:id="935"/>
      <w:r w:rsidRPr="00F04201">
        <w:t xml:space="preserve">transfer. </w:t>
      </w:r>
      <w:bookmarkStart w:id="939" w:name="_Ref79168770"/>
      <w:r w:rsidR="004C1521" w:rsidRPr="00F04201">
        <w:rPr>
          <w:bCs/>
        </w:rPr>
        <w:t xml:space="preserve">Notwithstanding the foregoing provisions, no sale by Seller pursuant to this Section </w:t>
      </w:r>
      <w:r w:rsidR="00426DC6" w:rsidRPr="00F04201">
        <w:rPr>
          <w:bCs/>
        </w:rPr>
        <w:fldChar w:fldCharType="begin"/>
      </w:r>
      <w:r w:rsidR="00426DC6" w:rsidRPr="00F04201">
        <w:rPr>
          <w:bCs/>
        </w:rPr>
        <w:instrText xml:space="preserve"> REF _Ref90370548 \r \h </w:instrText>
      </w:r>
      <w:r w:rsidR="00F04201">
        <w:rPr>
          <w:bCs/>
        </w:rPr>
        <w:instrText xml:space="preserve"> \* MERGEFORMAT </w:instrText>
      </w:r>
      <w:r w:rsidR="00426DC6" w:rsidRPr="00F04201">
        <w:rPr>
          <w:bCs/>
        </w:rPr>
      </w:r>
      <w:r w:rsidR="00426DC6" w:rsidRPr="00F04201">
        <w:rPr>
          <w:bCs/>
        </w:rPr>
        <w:fldChar w:fldCharType="separate"/>
      </w:r>
      <w:r w:rsidR="00426DC6" w:rsidRPr="00F04201">
        <w:rPr>
          <w:bCs/>
        </w:rPr>
        <w:t>14.1</w:t>
      </w:r>
      <w:r w:rsidR="00426DC6" w:rsidRPr="00F04201">
        <w:rPr>
          <w:bCs/>
        </w:rPr>
        <w:fldChar w:fldCharType="end"/>
      </w:r>
      <w:r w:rsidR="004C1521" w:rsidRPr="00F04201">
        <w:rPr>
          <w:bCs/>
        </w:rPr>
        <w:t xml:space="preserve"> shall be effective until the State Comptroller has confirmed to Buyer that Seller and/or its transferee has satisfied all relevant requirements for such sale, including, but not limited to, submission of a Vendor Responsibility Questionnaire.</w:t>
      </w:r>
      <w:bookmarkEnd w:id="936"/>
      <w:r w:rsidR="004C1521" w:rsidRPr="00F04201">
        <w:rPr>
          <w:bCs/>
        </w:rPr>
        <w:t xml:space="preserve"> </w:t>
      </w:r>
    </w:p>
    <w:p w14:paraId="7F0D4CB6" w14:textId="424186CF" w:rsidR="00840055" w:rsidRPr="00F04201" w:rsidRDefault="00840055" w:rsidP="0080601A">
      <w:pPr>
        <w:pStyle w:val="Article1L3"/>
        <w:numPr>
          <w:ilvl w:val="0"/>
          <w:numId w:val="0"/>
        </w:numPr>
        <w:ind w:left="450"/>
      </w:pPr>
      <w:r w:rsidRPr="00F04201">
        <w:t xml:space="preserve">For the purposes of the Non–Assignment Clause of Supplement 1: STANDARD CLAUSES FOR LIPA’S CONTRACTS, the Parties’ compliance with the provisions of this </w:t>
      </w:r>
      <w:r w:rsidRPr="005F5EB4">
        <w:t xml:space="preserve">Section </w:t>
      </w:r>
      <w:r w:rsidR="00C44C5C">
        <w:t>14.1.1</w:t>
      </w:r>
      <w:r w:rsidRPr="00F04201">
        <w:t xml:space="preserve"> with respect to a proposed </w:t>
      </w:r>
      <w:r w:rsidR="00AF218F" w:rsidRPr="00F04201">
        <w:t xml:space="preserve">sale </w:t>
      </w:r>
      <w:r w:rsidRPr="00F04201">
        <w:t>under this Section</w:t>
      </w:r>
      <w:r w:rsidR="00AF218F" w:rsidRPr="00F04201">
        <w:t xml:space="preserve"> </w:t>
      </w:r>
      <w:r w:rsidR="007D26CA" w:rsidRPr="00F04201">
        <w:fldChar w:fldCharType="begin"/>
      </w:r>
      <w:r w:rsidR="007D26CA" w:rsidRPr="00F04201">
        <w:instrText xml:space="preserve"> REF _Ref90370636 \r \h </w:instrText>
      </w:r>
      <w:r w:rsidR="00F04201">
        <w:instrText xml:space="preserve"> \* MERGEFORMAT </w:instrText>
      </w:r>
      <w:r w:rsidR="007D26CA" w:rsidRPr="00F04201">
        <w:fldChar w:fldCharType="separate"/>
      </w:r>
      <w:r w:rsidR="007D26CA" w:rsidRPr="00F04201">
        <w:t>14.1</w:t>
      </w:r>
      <w:r w:rsidR="007D26CA" w:rsidRPr="00F04201">
        <w:fldChar w:fldCharType="end"/>
      </w:r>
      <w:r w:rsidR="001A6E76">
        <w:t>.1</w:t>
      </w:r>
      <w:r w:rsidRPr="00F04201">
        <w:t xml:space="preserve">, shall be deemed to be written consent to such </w:t>
      </w:r>
      <w:r w:rsidR="00AF218F" w:rsidRPr="00F04201">
        <w:t xml:space="preserve">sale </w:t>
      </w:r>
      <w:r w:rsidRPr="00F04201">
        <w:t xml:space="preserve">by Buyer. Seller agrees to compensate Buyer for Buyer’s reasonable, verifiable and documented costs and expenses incurred by its use of outside attorneys, consultants, accountants and advisors in connection with this Agreement in response to Seller’s requests made pursuant to </w:t>
      </w:r>
      <w:r w:rsidR="001A6E76">
        <w:t xml:space="preserve">this </w:t>
      </w:r>
      <w:r w:rsidRPr="005F5EB4">
        <w:t xml:space="preserve">Section </w:t>
      </w:r>
      <w:r w:rsidR="001A6E76">
        <w:t>14.1.1</w:t>
      </w:r>
      <w:r w:rsidRPr="00F04201">
        <w:t>. Buyer shall provide an invoice to Seller for such charges, with appropriate documentation, and Seller shall pay such invoice within thirty (30) Bays.</w:t>
      </w:r>
      <w:bookmarkEnd w:id="939"/>
    </w:p>
    <w:p w14:paraId="08A9CA1D" w14:textId="28856DE6" w:rsidR="00B14082" w:rsidRPr="00F04201" w:rsidRDefault="00FB24FA" w:rsidP="00D83834">
      <w:pPr>
        <w:pStyle w:val="Article1L2"/>
        <w:rPr>
          <w:vanish/>
          <w:specVanish/>
        </w:rPr>
      </w:pPr>
      <w:bookmarkStart w:id="940" w:name="_Ref79168781"/>
      <w:bookmarkStart w:id="941" w:name="_Toc80199249"/>
      <w:bookmarkStart w:id="942" w:name="_Toc90371048"/>
      <w:r w:rsidRPr="00F04201">
        <w:rPr>
          <w:b/>
          <w:u w:val="single"/>
        </w:rPr>
        <w:t xml:space="preserve">New York State Finance Law Section </w:t>
      </w:r>
      <w:bookmarkStart w:id="943" w:name="DocXTextRef174"/>
      <w:r w:rsidRPr="00F04201">
        <w:rPr>
          <w:b/>
          <w:u w:val="single"/>
        </w:rPr>
        <w:t>138</w:t>
      </w:r>
      <w:bookmarkEnd w:id="940"/>
      <w:bookmarkEnd w:id="941"/>
      <w:bookmarkEnd w:id="942"/>
      <w:bookmarkEnd w:id="943"/>
    </w:p>
    <w:p w14:paraId="6446FDCE" w14:textId="5CAACC11" w:rsidR="00FB24FA" w:rsidRPr="00F04201" w:rsidRDefault="00F56E82" w:rsidP="00B14082">
      <w:pPr>
        <w:pStyle w:val="Article1Para2"/>
      </w:pPr>
      <w:r w:rsidRPr="00F04201">
        <w:t xml:space="preserve">.  Notwithstanding any other provision of this </w:t>
      </w:r>
      <w:bookmarkStart w:id="944" w:name="DocXTextRef176"/>
      <w:r w:rsidR="003F5813" w:rsidRPr="00F04201">
        <w:fldChar w:fldCharType="begin"/>
      </w:r>
      <w:r w:rsidR="003F5813" w:rsidRPr="00F04201">
        <w:instrText xml:space="preserve"> REF _Ref89436426 \r \h </w:instrText>
      </w:r>
      <w:r w:rsidR="00F04201">
        <w:instrText xml:space="preserve"> \* MERGEFORMAT </w:instrText>
      </w:r>
      <w:r w:rsidR="003F5813" w:rsidRPr="00F04201">
        <w:fldChar w:fldCharType="separate"/>
      </w:r>
      <w:r w:rsidR="003F5813" w:rsidRPr="00F04201">
        <w:t>ARTICLE 14</w:t>
      </w:r>
      <w:r w:rsidR="003F5813" w:rsidRPr="00F04201">
        <w:fldChar w:fldCharType="end"/>
      </w:r>
      <w:bookmarkEnd w:id="944"/>
      <w:r w:rsidRPr="00F04201">
        <w:t xml:space="preserve">, the provisions set forth in New York State Finance Law Section </w:t>
      </w:r>
      <w:bookmarkStart w:id="945" w:name="DocXTextRef175"/>
      <w:r w:rsidRPr="00F04201">
        <w:t>138</w:t>
      </w:r>
      <w:bookmarkEnd w:id="945"/>
      <w:r w:rsidRPr="00F04201">
        <w:t xml:space="preserve"> shall apply.</w:t>
      </w:r>
    </w:p>
    <w:p w14:paraId="1283B635" w14:textId="48526BF7" w:rsidR="00FB24FA" w:rsidRPr="00F04201" w:rsidRDefault="009D5190" w:rsidP="00D54FDA">
      <w:pPr>
        <w:pStyle w:val="Article1L1"/>
      </w:pPr>
      <w:r w:rsidRPr="00F04201">
        <w:t xml:space="preserve"> </w:t>
      </w:r>
      <w:bookmarkStart w:id="946" w:name="_Ref79168782"/>
      <w:bookmarkStart w:id="947" w:name="_Toc90371049"/>
      <w:r w:rsidR="00B14082" w:rsidRPr="00F04201">
        <w:t>CONFIDENTIALITY</w:t>
      </w:r>
      <w:bookmarkEnd w:id="946"/>
      <w:bookmarkEnd w:id="947"/>
    </w:p>
    <w:p w14:paraId="7C3B36EE" w14:textId="6471C75D" w:rsidR="00D6794A" w:rsidRPr="00F04201" w:rsidRDefault="00D6794A" w:rsidP="00D6794A">
      <w:pPr>
        <w:pStyle w:val="Article1L2"/>
        <w:rPr>
          <w:vanish/>
          <w:specVanish/>
        </w:rPr>
      </w:pPr>
      <w:bookmarkStart w:id="948" w:name="_Ref89437528"/>
      <w:bookmarkStart w:id="949" w:name="_Toc90371050"/>
      <w:bookmarkStart w:id="950" w:name="_Ref79168783"/>
      <w:r w:rsidRPr="00F04201">
        <w:rPr>
          <w:b/>
          <w:u w:val="single"/>
        </w:rPr>
        <w:t>Confidential Information</w:t>
      </w:r>
      <w:bookmarkEnd w:id="948"/>
      <w:bookmarkEnd w:id="949"/>
    </w:p>
    <w:p w14:paraId="06B741B3" w14:textId="1F347051" w:rsidR="00D6794A" w:rsidRPr="00F04201" w:rsidRDefault="00D6794A" w:rsidP="00D6794A">
      <w:pPr>
        <w:pStyle w:val="Article1Para2"/>
      </w:pPr>
      <w:r w:rsidRPr="00F04201">
        <w:t xml:space="preserve">.  </w:t>
      </w:r>
    </w:p>
    <w:bookmarkEnd w:id="950"/>
    <w:p w14:paraId="658D8DD7" w14:textId="77777777" w:rsidR="004C1521" w:rsidRPr="00F04201" w:rsidRDefault="004C1521" w:rsidP="0080601A">
      <w:pPr>
        <w:pStyle w:val="Article1L3"/>
        <w:ind w:left="446"/>
      </w:pPr>
      <w:r w:rsidRPr="00F04201">
        <w:rPr>
          <w:spacing w:val="1"/>
          <w:u w:val="single"/>
        </w:rPr>
        <w:t>Exclusions from Definition of Confidential Information</w:t>
      </w:r>
      <w:r w:rsidRPr="00F04201">
        <w:rPr>
          <w:spacing w:val="1"/>
        </w:rPr>
        <w:t>.  The “Confidential Information” of a Disclosing Party shall</w:t>
      </w:r>
      <w:r w:rsidRPr="00F04201">
        <w:t xml:space="preserve"> not include, and the confidentiality obligations of this Agreement shall not apply to: (a) information that is or becomes public </w:t>
      </w:r>
      <w:r w:rsidRPr="00F04201">
        <w:lastRenderedPageBreak/>
        <w:t>knowledge by acts other than those of the Receiving Party or its Agents or Representatives; (b) information rightfully obtained by the Receiving Party from a third party without a duty of confidentiality; (c) information independently discovered or developed by the Receiving Party without use of or reliance on the Confidential Information of the Disclosing Party, as substantiated by written evidence of the Receiving Party; (d) information rightfully in the Receiving Party’s possession or that was rightfully known to the Receiving Party prior to its receipt from the Disclosing Party, as substantiated by written evidence of the Receiving Party; and (e) information disclosed by the Receiving Party with the Disclosing Party’s prior written approval.</w:t>
      </w:r>
      <w:r w:rsidRPr="00F04201">
        <w:rPr>
          <w:b/>
        </w:rPr>
        <w:t xml:space="preserve"> </w:t>
      </w:r>
      <w:r w:rsidRPr="00F04201">
        <w:t xml:space="preserve"> Said Exclusions do not apply to any Confidential Information that is CEII, CIP information or CII.</w:t>
      </w:r>
    </w:p>
    <w:p w14:paraId="02875391" w14:textId="1F639E57" w:rsidR="004C1521" w:rsidRPr="00F04201" w:rsidRDefault="00136458" w:rsidP="0080601A">
      <w:pPr>
        <w:pStyle w:val="Article1L3"/>
      </w:pPr>
      <w:r w:rsidRPr="00F04201">
        <w:rPr>
          <w:spacing w:val="1"/>
          <w:u w:val="single"/>
        </w:rPr>
        <w:t>Survival</w:t>
      </w:r>
      <w:r w:rsidR="004C1521" w:rsidRPr="00F04201">
        <w:rPr>
          <w:spacing w:val="1"/>
          <w:u w:val="single"/>
        </w:rPr>
        <w:t>.</w:t>
      </w:r>
      <w:r w:rsidR="004C1521" w:rsidRPr="00F04201">
        <w:rPr>
          <w:spacing w:val="1"/>
        </w:rPr>
        <w:t xml:space="preserve">  T</w:t>
      </w:r>
      <w:r w:rsidRPr="00F04201">
        <w:rPr>
          <w:spacing w:val="1"/>
        </w:rPr>
        <w:t xml:space="preserve">he obligations in </w:t>
      </w:r>
      <w:r w:rsidR="00D74412" w:rsidRPr="00F04201">
        <w:rPr>
          <w:spacing w:val="1"/>
        </w:rPr>
        <w:fldChar w:fldCharType="begin"/>
      </w:r>
      <w:r w:rsidR="00D74412" w:rsidRPr="00F04201">
        <w:rPr>
          <w:spacing w:val="1"/>
        </w:rPr>
        <w:instrText xml:space="preserve"> REF _Ref79168782 \r \h </w:instrText>
      </w:r>
      <w:r w:rsidR="00F04201">
        <w:rPr>
          <w:spacing w:val="1"/>
        </w:rPr>
        <w:instrText xml:space="preserve"> \* MERGEFORMAT </w:instrText>
      </w:r>
      <w:r w:rsidR="00D74412" w:rsidRPr="00F04201">
        <w:rPr>
          <w:spacing w:val="1"/>
        </w:rPr>
      </w:r>
      <w:r w:rsidR="00D74412" w:rsidRPr="00F04201">
        <w:rPr>
          <w:spacing w:val="1"/>
        </w:rPr>
        <w:fldChar w:fldCharType="separate"/>
      </w:r>
      <w:r w:rsidR="00D74412" w:rsidRPr="00F04201">
        <w:rPr>
          <w:spacing w:val="1"/>
        </w:rPr>
        <w:t>ARTICLE 15</w:t>
      </w:r>
      <w:r w:rsidR="00D74412" w:rsidRPr="00F04201">
        <w:rPr>
          <w:spacing w:val="1"/>
        </w:rPr>
        <w:fldChar w:fldCharType="end"/>
      </w:r>
      <w:r w:rsidRPr="00F04201">
        <w:rPr>
          <w:spacing w:val="1"/>
        </w:rPr>
        <w:t xml:space="preserve"> </w:t>
      </w:r>
      <w:r w:rsidR="004C1521" w:rsidRPr="00F04201">
        <w:rPr>
          <w:spacing w:val="1"/>
        </w:rPr>
        <w:t xml:space="preserve">will survive for so long as </w:t>
      </w:r>
      <w:r w:rsidR="004C1521" w:rsidRPr="00F04201">
        <w:t>any Confidential Information disclosed in accordance with this Agreement</w:t>
      </w:r>
      <w:r w:rsidR="004C1521" w:rsidRPr="00F04201">
        <w:rPr>
          <w:spacing w:val="1"/>
        </w:rPr>
        <w:t xml:space="preserve"> is retained by Receiving Party (in whatever form) and such information continues to be Confidential Information</w:t>
      </w:r>
      <w:r w:rsidR="004C1521" w:rsidRPr="00F04201">
        <w:t>.</w:t>
      </w:r>
    </w:p>
    <w:p w14:paraId="1C9D88B7" w14:textId="77777777" w:rsidR="004C1521" w:rsidRPr="00F04201" w:rsidRDefault="004C1521" w:rsidP="0080601A">
      <w:pPr>
        <w:pStyle w:val="Article1L3"/>
      </w:pPr>
      <w:r w:rsidRPr="00F04201">
        <w:rPr>
          <w:spacing w:val="1"/>
          <w:u w:val="single"/>
        </w:rPr>
        <w:t>Nondisclosure</w:t>
      </w:r>
      <w:r w:rsidRPr="00F04201">
        <w:rPr>
          <w:spacing w:val="1"/>
          <w:u w:val="single" w:color="000000"/>
        </w:rPr>
        <w:t>; No Export</w:t>
      </w:r>
      <w:r w:rsidRPr="00F04201">
        <w:t xml:space="preserve">. </w:t>
      </w:r>
    </w:p>
    <w:p w14:paraId="2E1CE0A6" w14:textId="29736DFA" w:rsidR="004C1521" w:rsidRPr="00F04201" w:rsidRDefault="00136458" w:rsidP="0080601A">
      <w:pPr>
        <w:pStyle w:val="ListParagraph"/>
        <w:numPr>
          <w:ilvl w:val="0"/>
          <w:numId w:val="33"/>
        </w:numPr>
        <w:spacing w:after="200" w:line="276" w:lineRule="auto"/>
        <w:ind w:left="1890" w:firstLine="900"/>
        <w:rPr>
          <w:rFonts w:cs="Times New Roman"/>
        </w:rPr>
      </w:pPr>
      <w:r w:rsidRPr="00F04201">
        <w:rPr>
          <w:rFonts w:cs="Times New Roman"/>
        </w:rPr>
        <w:t xml:space="preserve">Except as otherwise provided herein, </w:t>
      </w:r>
      <w:r w:rsidR="004C1521" w:rsidRPr="00F04201">
        <w:rPr>
          <w:rFonts w:cs="Times New Roman"/>
        </w:rPr>
        <w:t xml:space="preserve">each Receiving Party shall (i) protect and hold all Confidential Information of a Disclosing Party in strict confidence; (ii) shall not disclose, publish, or disseminate to any other Person, or copy, reproduce, photocopy or take photographs of such Confidential Information under any circumstances; and (iii) shall use such Confidential Information only for </w:t>
      </w:r>
      <w:r w:rsidRPr="00F04201">
        <w:rPr>
          <w:rFonts w:cs="Times New Roman"/>
        </w:rPr>
        <w:t>the p</w:t>
      </w:r>
      <w:r w:rsidR="004C1521" w:rsidRPr="00F04201">
        <w:rPr>
          <w:rFonts w:cs="Times New Roman"/>
        </w:rPr>
        <w:t>urpose</w:t>
      </w:r>
      <w:r w:rsidRPr="00F04201">
        <w:rPr>
          <w:rFonts w:cs="Times New Roman"/>
        </w:rPr>
        <w:t xml:space="preserve">s of this Agreement.  </w:t>
      </w:r>
      <w:r w:rsidR="004C1521" w:rsidRPr="00F04201">
        <w:rPr>
          <w:rFonts w:cs="Times New Roman"/>
        </w:rPr>
        <w:t xml:space="preserve"> </w:t>
      </w:r>
    </w:p>
    <w:p w14:paraId="24E31400" w14:textId="77777777" w:rsidR="004C1521" w:rsidRPr="00F04201" w:rsidRDefault="004C1521" w:rsidP="0080601A">
      <w:pPr>
        <w:pStyle w:val="ListParagraph"/>
        <w:ind w:left="1890"/>
        <w:rPr>
          <w:rFonts w:cs="Times New Roman"/>
        </w:rPr>
      </w:pPr>
    </w:p>
    <w:p w14:paraId="368319B8" w14:textId="34CDDFB5"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Each Receiving Party further agrees to access and view a Disclosing Party’s CEII, CII or CIP information, </w:t>
      </w:r>
      <w:r w:rsidR="00136458" w:rsidRPr="00F04201">
        <w:rPr>
          <w:rFonts w:cs="Times New Roman"/>
        </w:rPr>
        <w:t xml:space="preserve">as described in </w:t>
      </w:r>
      <w:r w:rsidR="00136458" w:rsidRPr="005F5EB4">
        <w:rPr>
          <w:rFonts w:cs="Times New Roman"/>
        </w:rPr>
        <w:t xml:space="preserve">Section </w:t>
      </w:r>
      <w:r w:rsidR="003C59F1">
        <w:rPr>
          <w:rFonts w:cs="Times New Roman"/>
        </w:rPr>
        <w:t>15.1.</w:t>
      </w:r>
      <w:r w:rsidR="00136458" w:rsidRPr="005F5EB4">
        <w:rPr>
          <w:rFonts w:cs="Times New Roman"/>
        </w:rPr>
        <w:t>3</w:t>
      </w:r>
      <w:r w:rsidRPr="005F5EB4">
        <w:rPr>
          <w:rFonts w:cs="Times New Roman"/>
        </w:rPr>
        <w:t>(</w:t>
      </w:r>
      <w:r w:rsidR="001A6E76">
        <w:rPr>
          <w:rFonts w:cs="Times New Roman"/>
        </w:rPr>
        <w:t>e</w:t>
      </w:r>
      <w:r w:rsidRPr="005F5EB4">
        <w:rPr>
          <w:rFonts w:cs="Times New Roman"/>
        </w:rPr>
        <w:t>),</w:t>
      </w:r>
      <w:r w:rsidRPr="00F04201">
        <w:rPr>
          <w:rFonts w:cs="Times New Roman"/>
        </w:rPr>
        <w:t xml:space="preserve"> in person at a Receiving Party’s office upon providing, at a minimum, 48-hours advance notice to Disclosing Party of such request for information in writing, and not to capture or transmit such information in any fashion (whether to or among its Representatives) for any purpose, at any time. Parties may transmit Confidential Information that does not contain CEII, CII or CIP electronically via secure email</w:t>
      </w:r>
      <w:r w:rsidR="003A4280" w:rsidRPr="00F04201">
        <w:rPr>
          <w:rFonts w:cs="Times New Roman"/>
        </w:rPr>
        <w:t xml:space="preserve">, as set forth in </w:t>
      </w:r>
      <w:r w:rsidR="003A4280" w:rsidRPr="005F5EB4">
        <w:rPr>
          <w:rFonts w:cs="Times New Roman"/>
        </w:rPr>
        <w:t xml:space="preserve">Section </w:t>
      </w:r>
      <w:r w:rsidR="00537DD6">
        <w:rPr>
          <w:rFonts w:cs="Times New Roman"/>
        </w:rPr>
        <w:t>15.1.</w:t>
      </w:r>
      <w:r w:rsidR="003A4280" w:rsidRPr="005F5EB4">
        <w:rPr>
          <w:rFonts w:cs="Times New Roman"/>
        </w:rPr>
        <w:t>3</w:t>
      </w:r>
      <w:r w:rsidRPr="005F5EB4">
        <w:rPr>
          <w:rFonts w:cs="Times New Roman"/>
        </w:rPr>
        <w:t>(</w:t>
      </w:r>
      <w:r w:rsidR="00537DD6">
        <w:rPr>
          <w:rFonts w:cs="Times New Roman"/>
        </w:rPr>
        <w:t>e</w:t>
      </w:r>
      <w:r w:rsidRPr="005F5EB4">
        <w:rPr>
          <w:rFonts w:cs="Times New Roman"/>
        </w:rPr>
        <w:t>),</w:t>
      </w:r>
      <w:r w:rsidRPr="00F04201">
        <w:rPr>
          <w:rFonts w:cs="Times New Roman"/>
        </w:rPr>
        <w:t xml:space="preserve"> and/or by other means consistent with the requirements of this Agreement.  Disclosing Party shall use its best efforts to mark each document and individual pages as “CONFIDENTIAL,” and to include the word “CONFIDENTIAL” in the subject line of any transmittals, but the failure to mark any document or transmittal as such shall not waive its confidentiality. </w:t>
      </w:r>
    </w:p>
    <w:p w14:paraId="5E7E79E4" w14:textId="77777777" w:rsidR="004C1521" w:rsidRPr="00F04201" w:rsidRDefault="004C1521" w:rsidP="0080601A">
      <w:pPr>
        <w:pStyle w:val="ListParagraph"/>
        <w:ind w:left="1890"/>
        <w:rPr>
          <w:rFonts w:cs="Times New Roman"/>
        </w:rPr>
      </w:pPr>
    </w:p>
    <w:p w14:paraId="3516F5B2" w14:textId="77777777"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Each Receiving Party shall comply with all laws, rules and regulations, including those applicable to Confidential Information constituting </w:t>
      </w:r>
      <w:bookmarkStart w:id="951" w:name="_Hlk82089790"/>
      <w:r w:rsidRPr="00F04201">
        <w:rPr>
          <w:rFonts w:cs="Times New Roman"/>
        </w:rPr>
        <w:t xml:space="preserve">CEII, CII or CIP </w:t>
      </w:r>
      <w:bookmarkEnd w:id="951"/>
      <w:r w:rsidRPr="00F04201">
        <w:rPr>
          <w:rFonts w:cs="Times New Roman"/>
        </w:rPr>
        <w:t xml:space="preserve">information.  </w:t>
      </w:r>
    </w:p>
    <w:p w14:paraId="4CDC8DA6" w14:textId="77777777" w:rsidR="004C1521" w:rsidRPr="00F04201" w:rsidRDefault="004C1521" w:rsidP="0080601A">
      <w:pPr>
        <w:pStyle w:val="ListParagraph"/>
        <w:ind w:left="2610"/>
        <w:rPr>
          <w:rFonts w:cs="Times New Roman"/>
        </w:rPr>
      </w:pPr>
    </w:p>
    <w:p w14:paraId="4432E6EE" w14:textId="349B8B9B"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Each Receiving Party shall maintain appropriate and reasonable processes and systems, to protect the security of Disclosing Party’s </w:t>
      </w:r>
      <w:r w:rsidRPr="00F04201">
        <w:rPr>
          <w:rFonts w:cs="Times New Roman"/>
        </w:rPr>
        <w:lastRenderedPageBreak/>
        <w:t>Confidential Information consistent with the foregoing and prevent a Data Security Incident, including, without limitation, a breach resulting from or arising out of the Receiving Party’s internal use, Processing, or other transmission of the Disclosing Party’s Confidential Information between or among the Receiving Party’s Representatives.  A Receiving Party’s</w:t>
      </w:r>
      <w:r w:rsidR="003A4280" w:rsidRPr="00F04201">
        <w:rPr>
          <w:rFonts w:cs="Times New Roman"/>
        </w:rPr>
        <w:t xml:space="preserve"> information security p</w:t>
      </w:r>
      <w:r w:rsidRPr="00F04201">
        <w:rPr>
          <w:rFonts w:cs="Times New Roman"/>
        </w:rPr>
        <w:t>rogram is subject to a Disclosing Party’s review for best industry practices for the type of Confidential Information to be disclosed by Disclosing Party prior to the disclosure of any such Confidential Information.  Each Disclosing Party has the right to withhold Confidential Information if it determines, in its sole discretion, that a Receiving Party does not maintain appropriate and reasonable processes and systems to protect the security of its Confidential Information.</w:t>
      </w:r>
    </w:p>
    <w:p w14:paraId="6FD21931" w14:textId="77777777" w:rsidR="004C1521" w:rsidRPr="00F04201" w:rsidRDefault="004C1521" w:rsidP="0080601A">
      <w:pPr>
        <w:pStyle w:val="ListParagraph"/>
        <w:ind w:left="2610"/>
        <w:rPr>
          <w:rFonts w:cs="Times New Roman"/>
        </w:rPr>
      </w:pPr>
    </w:p>
    <w:p w14:paraId="6A1D59BF" w14:textId="77777777"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 Each Receiving Party and its authorized Representatives shall keep all Confidential Information disclosed to it in the Continental United States (CONUS) and store, access, act upon, and locate it solely in data centers in CONUS. If Receiving Party transmits any Confidential Information, it shall do so in such a way that the Confidential Information will remain in CONUS while in transit and be encrypted, at a minimum, in accordance with the requirements of the New York State Information Technology Encryption Standard, NYS-14-007.  </w:t>
      </w:r>
    </w:p>
    <w:p w14:paraId="0308D26D" w14:textId="77777777" w:rsidR="004C1521" w:rsidRPr="00F04201" w:rsidRDefault="004C1521" w:rsidP="0080601A">
      <w:pPr>
        <w:pStyle w:val="ListParagraph"/>
        <w:ind w:left="1890"/>
        <w:rPr>
          <w:rFonts w:cs="Times New Roman"/>
        </w:rPr>
      </w:pPr>
    </w:p>
    <w:p w14:paraId="047D5181" w14:textId="590BE058"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Consistent with the FERC Standards of Conduct, no Receiving Party shall disclose any Confidential Information to any Representative (other than those of its own Representatives to whom disclosure is permitted pursuant to </w:t>
      </w:r>
      <w:r w:rsidRPr="005F5EB4">
        <w:rPr>
          <w:rFonts w:cs="Times New Roman"/>
        </w:rPr>
        <w:t xml:space="preserve">Section </w:t>
      </w:r>
      <w:r w:rsidR="00537DD6">
        <w:rPr>
          <w:rFonts w:cs="Times New Roman"/>
        </w:rPr>
        <w:t>1</w:t>
      </w:r>
      <w:r w:rsidRPr="005F5EB4">
        <w:rPr>
          <w:rFonts w:cs="Times New Roman"/>
        </w:rPr>
        <w:t>5.</w:t>
      </w:r>
      <w:r w:rsidR="00537DD6">
        <w:rPr>
          <w:rFonts w:cs="Times New Roman"/>
        </w:rPr>
        <w:t>1.4</w:t>
      </w:r>
      <w:r w:rsidRPr="00F04201">
        <w:rPr>
          <w:rFonts w:cs="Times New Roman"/>
        </w:rPr>
        <w:t xml:space="preserve">), including to any Representative that engages in Marketing Function activities (as defined by 18 CFR Part 358). </w:t>
      </w:r>
    </w:p>
    <w:p w14:paraId="56AC744B" w14:textId="77777777" w:rsidR="004C1521" w:rsidRPr="00F04201" w:rsidRDefault="004C1521" w:rsidP="0080601A">
      <w:pPr>
        <w:pStyle w:val="ListParagraph"/>
        <w:ind w:left="1890"/>
        <w:rPr>
          <w:rFonts w:cs="Times New Roman"/>
        </w:rPr>
      </w:pPr>
    </w:p>
    <w:p w14:paraId="30F63515" w14:textId="77777777"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No Receiving Party shall disclose any Confidential Information of a Disclosing Party to any other Party or its Representative(s) without the prior written consent of the Disclosing Party.  </w:t>
      </w:r>
    </w:p>
    <w:p w14:paraId="705F3AFF" w14:textId="77777777" w:rsidR="004C1521" w:rsidRPr="00F04201" w:rsidRDefault="004C1521" w:rsidP="0080601A">
      <w:pPr>
        <w:pStyle w:val="ListParagraph"/>
        <w:ind w:left="2610"/>
        <w:rPr>
          <w:rFonts w:cs="Times New Roman"/>
        </w:rPr>
      </w:pPr>
    </w:p>
    <w:p w14:paraId="106736B6" w14:textId="77777777" w:rsidR="004C1521" w:rsidRPr="00F04201" w:rsidRDefault="004C1521" w:rsidP="0080601A">
      <w:pPr>
        <w:pStyle w:val="ListParagraph"/>
        <w:numPr>
          <w:ilvl w:val="0"/>
          <w:numId w:val="33"/>
        </w:numPr>
        <w:spacing w:after="200" w:line="276" w:lineRule="auto"/>
        <w:ind w:left="1890" w:firstLine="900"/>
        <w:rPr>
          <w:rFonts w:cs="Times New Roman"/>
        </w:rPr>
      </w:pPr>
      <w:r w:rsidRPr="00F04201">
        <w:rPr>
          <w:rFonts w:cs="Times New Roman"/>
        </w:rPr>
        <w:t xml:space="preserve">Promptly upon a Disclosing Party’s written request, the Receiving Party shall provide documentation reasonably detailing its confidentiality and security practices. </w:t>
      </w:r>
    </w:p>
    <w:p w14:paraId="62AA9126" w14:textId="77777777" w:rsidR="004C1521" w:rsidRPr="00F04201" w:rsidRDefault="004C1521" w:rsidP="004C1521">
      <w:pPr>
        <w:pStyle w:val="ListParagraph"/>
        <w:ind w:left="0"/>
        <w:rPr>
          <w:rFonts w:cs="Times New Roman"/>
        </w:rPr>
      </w:pPr>
    </w:p>
    <w:p w14:paraId="448F3F03" w14:textId="37AA75A6" w:rsidR="004C1521" w:rsidRPr="00F04201" w:rsidRDefault="004C1521" w:rsidP="0080601A">
      <w:pPr>
        <w:pStyle w:val="Article1L3"/>
      </w:pPr>
      <w:r w:rsidRPr="00F04201">
        <w:rPr>
          <w:spacing w:val="1"/>
          <w:u w:val="single"/>
        </w:rPr>
        <w:t>Permitted</w:t>
      </w:r>
      <w:r w:rsidRPr="00F04201">
        <w:rPr>
          <w:u w:val="single"/>
        </w:rPr>
        <w:t xml:space="preserve"> Disclosure to Representatives</w:t>
      </w:r>
      <w:r w:rsidRPr="00F04201">
        <w:t xml:space="preserve">.  Notwithstanding the provisions of </w:t>
      </w:r>
      <w:r w:rsidRPr="005F5EB4">
        <w:t xml:space="preserve">Section </w:t>
      </w:r>
      <w:r w:rsidR="00C44C5C">
        <w:t>15.1.3</w:t>
      </w:r>
      <w:r w:rsidRPr="00F04201">
        <w:t xml:space="preserve"> hereof, each Receiving Party may disclose Confidential Information of a Disclosing Party to those Representatives of such Receiving Party </w:t>
      </w:r>
      <w:r w:rsidR="003A4280" w:rsidRPr="00F04201">
        <w:t>on a “need to know” basis, provided that such persons (i) have</w:t>
      </w:r>
      <w:r w:rsidRPr="00F04201">
        <w:t xml:space="preserve"> a lawful “need to know” such Confidential Informatio</w:t>
      </w:r>
      <w:r w:rsidR="003A4280" w:rsidRPr="00F04201">
        <w:t>n, (ii) have</w:t>
      </w:r>
      <w:r w:rsidRPr="00F04201">
        <w:t xml:space="preserve"> been advised by such Receiving Party of the sensitive/confidential </w:t>
      </w:r>
      <w:r w:rsidRPr="00F04201">
        <w:lastRenderedPageBreak/>
        <w:t xml:space="preserve">nature of </w:t>
      </w:r>
      <w:r w:rsidR="003A4280" w:rsidRPr="00F04201">
        <w:t>the Confidential Information; and (iii) have</w:t>
      </w:r>
      <w:r w:rsidRPr="00F04201">
        <w:t xml:space="preserve"> agreed or will agree to be bound by the provisions hereof by corporate policy or exec</w:t>
      </w:r>
      <w:r w:rsidR="003A4280" w:rsidRPr="00F04201">
        <w:t>uting an agreement</w:t>
      </w:r>
      <w:r w:rsidRPr="00F04201">
        <w:t xml:space="preserve">. Without limiting any direct rights that a Disclosing Party may have against a Receiving Party’s Representatives, a Receiving Party shall be responsible to the Disclosing Party for any act or omission of the Receiving Party’s Representatives that, if committed by the Receiving Party, would constitute a breach of this Agreement.  Each Disclosing Party may require a Receiving Party’s Representatives to successfully pass a background screening or present evidence of having passed a NERC-CIP background screening prior to obtaining access to Confidential Information. </w:t>
      </w:r>
    </w:p>
    <w:p w14:paraId="00960023" w14:textId="5623957F" w:rsidR="004C1521" w:rsidRPr="00F04201" w:rsidRDefault="004C1521" w:rsidP="0080601A">
      <w:pPr>
        <w:pStyle w:val="ListParagraph"/>
        <w:ind w:left="450"/>
        <w:rPr>
          <w:rFonts w:eastAsia="Times New Roman" w:cs="Times New Roman"/>
        </w:rPr>
      </w:pPr>
      <w:r w:rsidRPr="00F04201">
        <w:rPr>
          <w:rFonts w:eastAsia="Times New Roman" w:cs="Times New Roman"/>
        </w:rPr>
        <w:t>A Receiving Party shall not disclose CEII, CII or CIP information to any</w:t>
      </w:r>
      <w:r w:rsidR="003A4280" w:rsidRPr="00F04201">
        <w:rPr>
          <w:rFonts w:eastAsia="Times New Roman" w:cs="Times New Roman"/>
        </w:rPr>
        <w:t xml:space="preserve"> Person, including its Representatives, </w:t>
      </w:r>
      <w:r w:rsidRPr="00F04201">
        <w:rPr>
          <w:rFonts w:eastAsia="Times New Roman" w:cs="Times New Roman"/>
        </w:rPr>
        <w:t>without Disclosing Party’s written consent.  A Receiving Party may make notes of Confidential Information and may perform analyses in reliance on Confidential Information, which notes and analyses shall also be treated as Confidential Information if they contain Confidential Information.</w:t>
      </w:r>
    </w:p>
    <w:p w14:paraId="158FE010" w14:textId="77777777" w:rsidR="004C1521" w:rsidRPr="00F04201" w:rsidRDefault="004C1521" w:rsidP="004C1521">
      <w:pPr>
        <w:pStyle w:val="ListParagraph"/>
        <w:ind w:left="0"/>
        <w:rPr>
          <w:rFonts w:eastAsia="Times New Roman" w:cs="Times New Roman"/>
        </w:rPr>
      </w:pPr>
    </w:p>
    <w:p w14:paraId="4B9372C5" w14:textId="77777777" w:rsidR="004C1521" w:rsidRPr="00F04201" w:rsidRDefault="004C1521" w:rsidP="0080601A">
      <w:pPr>
        <w:pStyle w:val="Article1L3"/>
      </w:pPr>
      <w:bookmarkStart w:id="952" w:name="_Ref89437826"/>
      <w:bookmarkStart w:id="953" w:name="_Hlk512327572"/>
      <w:r w:rsidRPr="00F04201">
        <w:rPr>
          <w:spacing w:val="1"/>
          <w:u w:val="single"/>
        </w:rPr>
        <w:t>Compelled Disclosure of Confidential Information; FOIL</w:t>
      </w:r>
      <w:r w:rsidRPr="00F04201">
        <w:t>.</w:t>
      </w:r>
      <w:bookmarkEnd w:id="952"/>
      <w:r w:rsidRPr="00F04201">
        <w:t xml:space="preserve"> </w:t>
      </w:r>
      <w:r w:rsidRPr="00F04201">
        <w:tab/>
      </w:r>
    </w:p>
    <w:p w14:paraId="72A6D44E" w14:textId="77777777" w:rsidR="004C1521" w:rsidRPr="00F04201" w:rsidRDefault="004C1521" w:rsidP="004C1521">
      <w:pPr>
        <w:pStyle w:val="ListParagraph"/>
        <w:rPr>
          <w:rFonts w:eastAsia="Times New Roman" w:cs="Times New Roman"/>
          <w:spacing w:val="-1"/>
        </w:rPr>
      </w:pPr>
    </w:p>
    <w:p w14:paraId="052BA9AD" w14:textId="21702771" w:rsidR="004C1521" w:rsidRPr="00F04201" w:rsidRDefault="004C1521" w:rsidP="0080601A">
      <w:pPr>
        <w:pStyle w:val="ListParagraph"/>
        <w:numPr>
          <w:ilvl w:val="0"/>
          <w:numId w:val="97"/>
        </w:numPr>
        <w:spacing w:after="200" w:line="276" w:lineRule="auto"/>
        <w:ind w:left="1890" w:firstLine="1610"/>
        <w:rPr>
          <w:rFonts w:cs="Times New Roman"/>
        </w:rPr>
      </w:pPr>
      <w:r w:rsidRPr="00F04201">
        <w:rPr>
          <w:rFonts w:cs="Times New Roman"/>
        </w:rPr>
        <w:t>In the event that a Receiving Party or any of its Representatives, pursuant to applicable law, regulation, order, judicial order, U.S. stock exchange rule or legal process the response to whic</w:t>
      </w:r>
      <w:r w:rsidR="003A4280" w:rsidRPr="00F04201">
        <w:rPr>
          <w:rFonts w:cs="Times New Roman"/>
        </w:rPr>
        <w:t xml:space="preserve">h shall be governed by </w:t>
      </w:r>
      <w:r w:rsidR="003A4280" w:rsidRPr="005F5EB4">
        <w:rPr>
          <w:rFonts w:cs="Times New Roman"/>
        </w:rPr>
        <w:t xml:space="preserve">Section </w:t>
      </w:r>
      <w:r w:rsidR="00C44C5C">
        <w:rPr>
          <w:rFonts w:cs="Times New Roman"/>
        </w:rPr>
        <w:t>1</w:t>
      </w:r>
      <w:r w:rsidR="003A4280" w:rsidRPr="005F5EB4">
        <w:rPr>
          <w:rFonts w:cs="Times New Roman"/>
        </w:rPr>
        <w:t>5</w:t>
      </w:r>
      <w:r w:rsidRPr="005F5EB4">
        <w:rPr>
          <w:rFonts w:cs="Times New Roman"/>
        </w:rPr>
        <w:t>.</w:t>
      </w:r>
      <w:r w:rsidR="00C44C5C">
        <w:rPr>
          <w:rFonts w:cs="Times New Roman"/>
        </w:rPr>
        <w:t>1.5</w:t>
      </w:r>
      <w:r w:rsidRPr="005F5EB4">
        <w:rPr>
          <w:rFonts w:cs="Times New Roman"/>
        </w:rPr>
        <w:t>(b</w:t>
      </w:r>
      <w:r w:rsidRPr="00F04201">
        <w:rPr>
          <w:rFonts w:cs="Times New Roman"/>
        </w:rPr>
        <w:t>) below, or pursuant to FERC or NERC rules or regulations, is requested to disclose any of the Confidential Information of a Disclosing Party, the Receiving Party shall, to the extent permitted, provide the Disclosing Party with prompt written notice of such request . A party objecting to disclosure shall provide the Disclosing Party with a written basis for withholding disclosure within 10 business days of notification of the request.  A Party that concludes it is legally required to disclose certain information shall give Disclosing Party not less than an additional 10 business days to seek an appropriate protective order from a court of competent jurisdiction or other remedy reducing the extent of the Confidential Information that must be disclosed.  The Receiving Party shall provide, and cause its Representatives to provide, reasonable cooperation to the Disclosing Party in undertaking any lawfully permitted steps to reduce or minimize the extent of the Confidential Information to be disclosed.  In any event, the Receiving Party may disclose only such Confidential Information that such parties are advised by their legal counsel is legally required in order to comply with applicable law, rule, regulation, order, U.S. stock exchange rule or legal process and the Receiving Party shall use reasonable efforts to ensure that all Confidential Information that is so disclosed will be accorded confidential treatment and, if applicable, CEII, CII and CIP protected status by the party to whom the information is disclosed.</w:t>
      </w:r>
    </w:p>
    <w:p w14:paraId="771916B4" w14:textId="77777777" w:rsidR="004C1521" w:rsidRPr="00F04201" w:rsidRDefault="004C1521" w:rsidP="0080601A">
      <w:pPr>
        <w:pStyle w:val="ListParagraph"/>
        <w:spacing w:after="200" w:line="276" w:lineRule="auto"/>
        <w:ind w:left="2160"/>
        <w:rPr>
          <w:rFonts w:cs="Times New Roman"/>
        </w:rPr>
      </w:pPr>
    </w:p>
    <w:p w14:paraId="1888F4D3" w14:textId="77777777" w:rsidR="004C1521" w:rsidRPr="00F04201" w:rsidRDefault="004C1521" w:rsidP="0080601A">
      <w:pPr>
        <w:pStyle w:val="ListParagraph"/>
        <w:numPr>
          <w:ilvl w:val="0"/>
          <w:numId w:val="97"/>
        </w:numPr>
        <w:spacing w:after="200" w:line="276" w:lineRule="auto"/>
        <w:ind w:left="1890" w:firstLine="1610"/>
        <w:rPr>
          <w:rFonts w:cs="Times New Roman"/>
        </w:rPr>
      </w:pPr>
      <w:r w:rsidRPr="00F04201">
        <w:rPr>
          <w:rFonts w:cs="Times New Roman"/>
        </w:rPr>
        <w:lastRenderedPageBreak/>
        <w:t>FOIL and Additional Public Access to Records Requirements.  The Parties expressly acknowledge that LIPA is subject to the requirements of the NYS Public Officers Law, including New York’s Freedom of Information Law (“FOIL”) and the New York Code, Rules and Regulations (“NYCRR”) and must comply therewith.  If LIPA is requested by a third party to disclose Confidential Information that it has received from the Contractor, LIPA will (i) notify the Contractor of the request, (ii) provide the Contractor with the information LIPA intends to provide in response to the FOIL request, (iii) provide the Contractor the opportunity to provide information regarding the need for confidential treatment, including pursuant to the NYS Public Officers Law § 87, (iv) evaluate Contractor’s request for confidential treatment, and (v) determine if the Confidential Information is subject to disclosure under FOIL. If LIPA determines that Confidential Information is subject to disclosure, it will provide prompt written notice of such determination to the Contractor so that the Contractor may seek to appeal LIPA’s determination, as applicable, or seek another appropriate remedy, or both, and the Parties may pursue their respective rights and remedies pursuant to NYS Public Officers Law § 89(5).</w:t>
      </w:r>
    </w:p>
    <w:p w14:paraId="5924F8D3" w14:textId="77777777" w:rsidR="004C1521" w:rsidRPr="00F04201" w:rsidRDefault="004C1521" w:rsidP="004C1521">
      <w:pPr>
        <w:pStyle w:val="ListParagraph"/>
        <w:ind w:left="0"/>
        <w:rPr>
          <w:rFonts w:eastAsia="Times New Roman" w:cs="Times New Roman"/>
        </w:rPr>
      </w:pPr>
    </w:p>
    <w:bookmarkEnd w:id="953"/>
    <w:p w14:paraId="7A6A9D00" w14:textId="77777777" w:rsidR="004C1521" w:rsidRPr="00F04201" w:rsidRDefault="004C1521" w:rsidP="004C1521">
      <w:pPr>
        <w:pStyle w:val="ListParagraph"/>
        <w:ind w:left="0"/>
        <w:rPr>
          <w:rFonts w:cs="Times New Roman"/>
        </w:rPr>
      </w:pPr>
    </w:p>
    <w:p w14:paraId="67160DD9" w14:textId="77777777" w:rsidR="004C1521" w:rsidRPr="00F04201" w:rsidRDefault="004C1521" w:rsidP="0080601A">
      <w:pPr>
        <w:pStyle w:val="Article1L3"/>
      </w:pPr>
      <w:r w:rsidRPr="00F04201">
        <w:rPr>
          <w:spacing w:val="1"/>
          <w:u w:val="single"/>
        </w:rPr>
        <w:t>Breach Notification</w:t>
      </w:r>
      <w:r w:rsidRPr="00F04201">
        <w:t>.  In the event that a Receiving Party or its Representatives (a) loses or improperly discloses any Confidential Information of a Disclosing Party or (b) suffers a data breach or a breach in security, and such breach has affected or may affect a Disclosing Party’s Confidential Information, the Receiving Party shall promptly notify the Disclosing Party</w:t>
      </w:r>
      <w:r w:rsidRPr="00F04201">
        <w:rPr>
          <w:vanish/>
          <w:color w:val="000000"/>
        </w:rPr>
        <w:t>.  T</w:t>
      </w:r>
      <w:r w:rsidRPr="00F04201">
        <w:rPr>
          <w:color w:val="000000"/>
        </w:rPr>
        <w:t xml:space="preserve">.  The Receiving Party (and its Representatives) shall </w:t>
      </w:r>
      <w:r w:rsidRPr="00F04201">
        <w:t xml:space="preserve">reasonably cooperate and coordinate with the Disclosing Party in connection with any investigation, monitoring, notification, retrieval effort, prevention and mitigation, and reporting obligations rendered necessary or appropriate in connection with the potential or actual breach, loss or disclosure, consistent with the Disclosing Party’s data security policy.  </w:t>
      </w:r>
    </w:p>
    <w:p w14:paraId="541E199E" w14:textId="77777777" w:rsidR="004C1521" w:rsidRPr="00F04201" w:rsidRDefault="004C1521" w:rsidP="004C1521">
      <w:pPr>
        <w:pStyle w:val="ListParagraph"/>
        <w:ind w:left="0"/>
        <w:rPr>
          <w:rFonts w:eastAsia="Times New Roman" w:cs="Times New Roman"/>
        </w:rPr>
      </w:pPr>
    </w:p>
    <w:p w14:paraId="21C9AFCC" w14:textId="7CF50041" w:rsidR="004C1521" w:rsidRPr="00F04201" w:rsidRDefault="004C1521" w:rsidP="0080601A">
      <w:pPr>
        <w:pStyle w:val="Article1L3"/>
      </w:pPr>
      <w:r w:rsidRPr="00F04201">
        <w:rPr>
          <w:spacing w:val="1"/>
          <w:u w:val="single"/>
        </w:rPr>
        <w:t>Return of Information</w:t>
      </w:r>
      <w:r w:rsidRPr="00F04201">
        <w:t>.   Upon the termination or expiration of this Agreement, or upon a Disclosing Party’s earlier request, each Receiving Party will return (and cause its Representatives to return), or at the Receiving Party’s option, destroy, the Disclosing Party’s Confidential Information that is in the Receiving Party’s and/or its Representative’s possession.  The Receiving Party (and its Representatives) shall complete any destruction of Confidential Information in a commercially reasonable manner, complying with all applicable laws, and shall promptly provide the Disclosing Party with a duly executed certificate</w:t>
      </w:r>
      <w:r w:rsidR="003A4280" w:rsidRPr="00F04201">
        <w:t xml:space="preserve"> </w:t>
      </w:r>
      <w:r w:rsidRPr="00F04201">
        <w:t>certifying that the Receiving Party and its Representatives have complied with the requirements of this provision.  The terms of this provision shall survive the expiration or termination of this Agreement.</w:t>
      </w:r>
    </w:p>
    <w:p w14:paraId="5169E014" w14:textId="77777777" w:rsidR="004C1521" w:rsidRPr="00F04201" w:rsidRDefault="004C1521" w:rsidP="004C1521">
      <w:pPr>
        <w:pStyle w:val="ListParagraph"/>
        <w:ind w:left="0"/>
        <w:rPr>
          <w:rFonts w:eastAsia="Times New Roman" w:cs="Times New Roman"/>
        </w:rPr>
      </w:pPr>
    </w:p>
    <w:p w14:paraId="65C6373B" w14:textId="77777777" w:rsidR="004C1521" w:rsidRPr="00F04201" w:rsidRDefault="004C1521" w:rsidP="0080601A">
      <w:pPr>
        <w:pStyle w:val="Article1L3"/>
      </w:pPr>
      <w:r w:rsidRPr="00F04201">
        <w:rPr>
          <w:spacing w:val="1"/>
          <w:u w:val="single"/>
        </w:rPr>
        <w:t>Data</w:t>
      </w:r>
      <w:r w:rsidRPr="00F04201">
        <w:rPr>
          <w:u w:val="single"/>
        </w:rPr>
        <w:t xml:space="preserve"> Security Incidents</w:t>
      </w:r>
      <w:r w:rsidRPr="00F04201">
        <w:t xml:space="preserve">. Each Receiving Party is responsible for all Data Security Incidents involving Confidential Information Processed by, or on behalf of, the </w:t>
      </w:r>
      <w:r w:rsidRPr="00F04201">
        <w:lastRenderedPageBreak/>
        <w:t>Receiving Party.  The Receiving Party shall notify the Disclosing Party in writing immediately (and in any event within twenty-four (24) hours) whenever the Receiving Party reasonably believes that there has been a Data Security Incident. After providing such notice, the Receiving Party will investigate the Data Security Incident, and immediately take steps to eliminate or contain any exposure of Confidential Information, keeping the Disclosing Party advised of the status of the same. The Receiving Party further agrees to provide, at the Receiving Party’s sole cost, reasonable assistance and cooperation requested by the Disclosing Party and/or the Disclosing Party’s designated representatives, in the furtherance of any correction, remediation, or investigation of any such Data Security Incident and/or the mitigation of any damage.  Unless required by law, the Receiving Party shall not notify any Person other than law enforcement of any potential Data Security Incident involving the Disclosing Party’s Confidential Information without first consulting with, and obtaining the permission of, the Disclosing Party.  In addition, within 30 days of an identified Data Security Incident, the Receiving Party shall develop and execute a plan, subject to the Disclosing Party’s approval, to reduce the likelihood of recurrence.  Without limiting its other rights and remedies at law, the Disclosing Party may, without penalty, immediately suspend performance hereunder or terminate this Agreement if a Data Security Incident occurs.</w:t>
      </w:r>
    </w:p>
    <w:p w14:paraId="0041B5B8" w14:textId="77777777" w:rsidR="004C1521" w:rsidRPr="00F04201" w:rsidRDefault="004C1521" w:rsidP="004C1521">
      <w:pPr>
        <w:pStyle w:val="ListParagraph"/>
        <w:ind w:left="0"/>
        <w:rPr>
          <w:rFonts w:eastAsia="Times New Roman" w:cs="Times New Roman"/>
        </w:rPr>
      </w:pPr>
    </w:p>
    <w:p w14:paraId="73E4FACE" w14:textId="77777777" w:rsidR="004C1521" w:rsidRPr="00F04201" w:rsidRDefault="004C1521" w:rsidP="0080601A">
      <w:pPr>
        <w:pStyle w:val="Article1L3"/>
      </w:pPr>
      <w:r w:rsidRPr="00F04201">
        <w:rPr>
          <w:u w:val="single"/>
        </w:rPr>
        <w:t>No Warranty; No Implicit Rights</w:t>
      </w:r>
      <w:r w:rsidRPr="00F04201">
        <w:t xml:space="preserve">.  Each Receiving Party acknowledges that the Disclosing Party makes no representation or warranty (express or implied) as to the accuracy or completeness of any of the Disclosing Party’s Confidential Information, and the Receiving Party agrees to assume full responsibility for all conclusions it may derive from such Confidential Information. A Disclosing Party and its officers, employers, trustees, agents, contractors, and assigns shall have no liability whatsoever based upon the Confidential Information provided to Receiving Party under this Agreement and shall have no liability based upon any errors or omissions contained in the Confidential Information. Nothing in this Agreement requires that a Party disclose its Confidential Information to any other Party nor grants or confers any rights, by license or otherwise, expressly, implicitly, or otherwise, under any patents, copyrights, other intellectual property, or trade secrets of the Disclosing Party, even if Confidential Information of a Disclosing Party is disclosed.  Similarly, a Party that elects to disclose Confidential Information to some Parties may restrict its disclosure to other Parties.  In all cases, the Confidential Information of a Disclosing Party shall remain its property.  This Agreement grants no rights or obligations other than those expressly stated herein, and none may be implied. The Receiving Party shall obtain no ownership rights whatsoever in, nor any license to use, sell or exploit, a Disclosing Party’s Confidential Information by virtue of this Agreement.  </w:t>
      </w:r>
    </w:p>
    <w:p w14:paraId="0B4DD0FB" w14:textId="77777777" w:rsidR="004C1521" w:rsidRPr="00F04201" w:rsidRDefault="004C1521" w:rsidP="0080601A">
      <w:pPr>
        <w:pStyle w:val="Article1L3"/>
      </w:pPr>
      <w:r w:rsidRPr="00F04201">
        <w:rPr>
          <w:u w:val="single"/>
        </w:rPr>
        <w:t>Liabilities</w:t>
      </w:r>
      <w:r w:rsidRPr="00F04201">
        <w:rPr>
          <w:u w:val="single" w:color="000000"/>
        </w:rPr>
        <w:t xml:space="preserve"> and Remedies</w:t>
      </w:r>
      <w:r w:rsidRPr="00F04201">
        <w:t>. Each Receiving Party acknowledges and agrees that unauthorized disclosure or improper use of a Disclosing Party’s Confidential Information would cause the Disclosing Party irreparable harm, the amount of which may be difficult to ascertain, and which monetary damages cannot adequately compensate.  Each Disclosing Party therefore has the right to seek specific performance and/or injunctive relief to enforce compliance by the Receiving Party (and its Representatives) with the terms of this Agreement, in addition</w:t>
      </w:r>
      <w:r w:rsidRPr="00F04201">
        <w:rPr>
          <w:spacing w:val="-1"/>
        </w:rPr>
        <w:t xml:space="preserve"> </w:t>
      </w:r>
      <w:r w:rsidRPr="00F04201">
        <w:t>to</w:t>
      </w:r>
      <w:r w:rsidRPr="00F04201">
        <w:rPr>
          <w:spacing w:val="4"/>
        </w:rPr>
        <w:t xml:space="preserve"> </w:t>
      </w:r>
      <w:r w:rsidRPr="00F04201">
        <w:t>a</w:t>
      </w:r>
      <w:r w:rsidRPr="00F04201">
        <w:rPr>
          <w:spacing w:val="1"/>
        </w:rPr>
        <w:t>n</w:t>
      </w:r>
      <w:r w:rsidRPr="00F04201">
        <w:t>y</w:t>
      </w:r>
      <w:r w:rsidRPr="00F04201">
        <w:rPr>
          <w:spacing w:val="3"/>
        </w:rPr>
        <w:t xml:space="preserve"> </w:t>
      </w:r>
      <w:r w:rsidRPr="00F04201">
        <w:rPr>
          <w:spacing w:val="1"/>
        </w:rPr>
        <w:t>o</w:t>
      </w:r>
      <w:r w:rsidRPr="00F04201">
        <w:t>t</w:t>
      </w:r>
      <w:r w:rsidRPr="00F04201">
        <w:rPr>
          <w:spacing w:val="-1"/>
        </w:rPr>
        <w:t>h</w:t>
      </w:r>
      <w:r w:rsidRPr="00F04201">
        <w:t>er</w:t>
      </w:r>
      <w:r w:rsidRPr="00F04201">
        <w:rPr>
          <w:spacing w:val="2"/>
        </w:rPr>
        <w:t xml:space="preserve"> </w:t>
      </w:r>
      <w:r w:rsidRPr="00F04201">
        <w:rPr>
          <w:spacing w:val="1"/>
        </w:rPr>
        <w:t>r</w:t>
      </w:r>
      <w:r w:rsidRPr="00F04201">
        <w:rPr>
          <w:spacing w:val="2"/>
        </w:rPr>
        <w:t>i</w:t>
      </w:r>
      <w:r w:rsidRPr="00F04201">
        <w:rPr>
          <w:spacing w:val="-1"/>
        </w:rPr>
        <w:t>g</w:t>
      </w:r>
      <w:r w:rsidRPr="00F04201">
        <w:rPr>
          <w:spacing w:val="1"/>
        </w:rPr>
        <w:t>h</w:t>
      </w:r>
      <w:r w:rsidRPr="00F04201">
        <w:t>ts</w:t>
      </w:r>
      <w:r w:rsidRPr="00F04201">
        <w:rPr>
          <w:spacing w:val="-1"/>
        </w:rPr>
        <w:t xml:space="preserve"> </w:t>
      </w:r>
      <w:r w:rsidRPr="00F04201">
        <w:rPr>
          <w:spacing w:val="3"/>
        </w:rPr>
        <w:t>a</w:t>
      </w:r>
      <w:r w:rsidRPr="00F04201">
        <w:rPr>
          <w:spacing w:val="-1"/>
        </w:rPr>
        <w:t>n</w:t>
      </w:r>
      <w:r w:rsidRPr="00F04201">
        <w:t>d</w:t>
      </w:r>
      <w:r w:rsidRPr="00F04201">
        <w:rPr>
          <w:spacing w:val="3"/>
        </w:rPr>
        <w:t xml:space="preserve"> </w:t>
      </w:r>
      <w:r w:rsidRPr="00F04201">
        <w:rPr>
          <w:spacing w:val="1"/>
        </w:rPr>
        <w:t>r</w:t>
      </w:r>
      <w:r w:rsidRPr="00F04201">
        <w:rPr>
          <w:spacing w:val="3"/>
        </w:rPr>
        <w:t>e</w:t>
      </w:r>
      <w:r w:rsidRPr="00F04201">
        <w:rPr>
          <w:spacing w:val="-1"/>
        </w:rPr>
        <w:t>m</w:t>
      </w:r>
      <w:r w:rsidRPr="00F04201">
        <w:t>e</w:t>
      </w:r>
      <w:r w:rsidRPr="00F04201">
        <w:rPr>
          <w:spacing w:val="1"/>
        </w:rPr>
        <w:t>d</w:t>
      </w:r>
      <w:r w:rsidRPr="00F04201">
        <w:t xml:space="preserve">ies that the Disclosing Party may have at law and in equity, including monetary damages, without the need to post a bond. </w:t>
      </w:r>
    </w:p>
    <w:p w14:paraId="77AA9CEA" w14:textId="77777777" w:rsidR="004C1521" w:rsidRPr="00F04201" w:rsidRDefault="004C1521" w:rsidP="0080601A">
      <w:pPr>
        <w:pStyle w:val="ListParagraph"/>
        <w:ind w:left="450"/>
      </w:pPr>
      <w:r w:rsidRPr="00F04201">
        <w:rPr>
          <w:rFonts w:cs="Times New Roman"/>
        </w:rPr>
        <w:lastRenderedPageBreak/>
        <w:t xml:space="preserve">To the fullest extent permitted by law, each Receiving Party shall defend, indemnify, and hold harmless Disclosing Party, Affiliates, Representatives and each of its respective officers, agents, servants, representatives, subcontractors, employees, shareholders, successors, assigns, and customers against any claims, complaints, suits, proceedings, demands, disputes, actions, or allegations of any kind, whether just or unjust, incurred by Disclosing Party, Affiliates or Representatives and their officers, agents, servants, representatives, subcontractors, employees, shareholders, successors, assigns, or customers as a result of Receiving Party’s failure to treat such Disclosing Party, Affiliate, or Representative employee, shareholder, or customer Confidential Information in accordance with this Agreement.  </w:t>
      </w:r>
      <w:r w:rsidRPr="00F04201">
        <w:rPr>
          <w:rFonts w:eastAsia="Times New Roman" w:cs="Times New Roman"/>
        </w:rPr>
        <w:t xml:space="preserve">The terms of this provision will survive the expiration or termination of this Agreement. </w:t>
      </w:r>
    </w:p>
    <w:p w14:paraId="15FB8CC0" w14:textId="0E5B8974" w:rsidR="00FB24FA" w:rsidRPr="00F04201" w:rsidRDefault="00FB24FA" w:rsidP="0080601A">
      <w:pPr>
        <w:pStyle w:val="Article1L3"/>
      </w:pPr>
      <w:bookmarkStart w:id="954" w:name="_Ref79168784"/>
      <w:r w:rsidRPr="00F04201">
        <w:t>The Parties agree that this Agreement contains rate, cost, financial, and other economic and material terms the disclosure of which would cause substantial injury to the competitive position of both Buyer and Seller.</w:t>
      </w:r>
      <w:bookmarkEnd w:id="954"/>
    </w:p>
    <w:p w14:paraId="37CC2D33" w14:textId="58F9DFBA" w:rsidR="00B14082" w:rsidRPr="00F04201" w:rsidRDefault="00FB24FA" w:rsidP="0080601A">
      <w:pPr>
        <w:pStyle w:val="Article1L2"/>
        <w:rPr>
          <w:vanish/>
          <w:specVanish/>
        </w:rPr>
      </w:pPr>
      <w:bookmarkStart w:id="955" w:name="_Toc89426229"/>
      <w:bookmarkStart w:id="956" w:name="_Toc89426356"/>
      <w:bookmarkStart w:id="957" w:name="_Toc89426654"/>
      <w:bookmarkStart w:id="958" w:name="_Toc89426804"/>
      <w:bookmarkStart w:id="959" w:name="_Toc89429708"/>
      <w:bookmarkStart w:id="960" w:name="_Toc89432307"/>
      <w:bookmarkStart w:id="961" w:name="_Toc89433704"/>
      <w:bookmarkStart w:id="962" w:name="_Toc89434187"/>
      <w:bookmarkStart w:id="963" w:name="_Toc89426230"/>
      <w:bookmarkStart w:id="964" w:name="_Toc89426357"/>
      <w:bookmarkStart w:id="965" w:name="_Toc89426655"/>
      <w:bookmarkStart w:id="966" w:name="_Toc89426805"/>
      <w:bookmarkStart w:id="967" w:name="_Toc89429709"/>
      <w:bookmarkStart w:id="968" w:name="_Toc89432308"/>
      <w:bookmarkStart w:id="969" w:name="_Toc89433705"/>
      <w:bookmarkStart w:id="970" w:name="_Toc89434188"/>
      <w:bookmarkStart w:id="971" w:name="_Toc89426231"/>
      <w:bookmarkStart w:id="972" w:name="_Toc89426358"/>
      <w:bookmarkStart w:id="973" w:name="_Toc89426656"/>
      <w:bookmarkStart w:id="974" w:name="_Toc89426806"/>
      <w:bookmarkStart w:id="975" w:name="_Toc89429710"/>
      <w:bookmarkStart w:id="976" w:name="_Toc89432309"/>
      <w:bookmarkStart w:id="977" w:name="_Toc89433706"/>
      <w:bookmarkStart w:id="978" w:name="_Toc89434189"/>
      <w:bookmarkStart w:id="979" w:name="_Ref79168788"/>
      <w:bookmarkStart w:id="980" w:name="_Toc90371051"/>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sidRPr="00F04201">
        <w:rPr>
          <w:b/>
          <w:u w:val="single"/>
        </w:rPr>
        <w:t>Contract Value Disclosure</w:t>
      </w:r>
      <w:bookmarkEnd w:id="979"/>
      <w:bookmarkEnd w:id="980"/>
    </w:p>
    <w:p w14:paraId="4E2E526B" w14:textId="2BBE7F8E" w:rsidR="00FB24FA" w:rsidRPr="00F04201" w:rsidRDefault="00B80B69" w:rsidP="00B14082">
      <w:pPr>
        <w:pStyle w:val="Article1Para2"/>
      </w:pPr>
      <w:r w:rsidRPr="00F04201">
        <w:t>.  Notwithstanding any other provision in this Agreement, Buyer may publicly disclose the estimated total contract value associated with this Agreement, which value shall be an aggregated amount. Furthermore, Buyer may disclose certain Confidential Information in furtherance of Buyer’s requirements to receive approval to execute this Agreement or to seek State Comptroller approval.</w:t>
      </w:r>
    </w:p>
    <w:p w14:paraId="4CE2208A" w14:textId="452FC85E" w:rsidR="00B14082" w:rsidRPr="00F04201" w:rsidRDefault="005D56BD" w:rsidP="0080601A">
      <w:pPr>
        <w:pStyle w:val="Article1L2"/>
        <w:rPr>
          <w:vanish/>
          <w:specVanish/>
        </w:rPr>
      </w:pPr>
      <w:bookmarkStart w:id="981" w:name="_Ref79168789"/>
      <w:r w:rsidRPr="00F04201" w:rsidDel="005D56BD">
        <w:rPr>
          <w:b/>
          <w:u w:val="single"/>
        </w:rPr>
        <w:t xml:space="preserve"> </w:t>
      </w:r>
      <w:bookmarkStart w:id="982" w:name="_Toc89426233"/>
      <w:bookmarkStart w:id="983" w:name="_Toc89426360"/>
      <w:bookmarkStart w:id="984" w:name="_Toc89426658"/>
      <w:bookmarkStart w:id="985" w:name="_Toc89426808"/>
      <w:bookmarkStart w:id="986" w:name="_Toc89429712"/>
      <w:bookmarkStart w:id="987" w:name="_Toc89432311"/>
      <w:bookmarkStart w:id="988" w:name="_Toc89433708"/>
      <w:bookmarkStart w:id="989" w:name="_Toc89434191"/>
      <w:bookmarkStart w:id="990" w:name="_Toc89426234"/>
      <w:bookmarkStart w:id="991" w:name="_Toc89426361"/>
      <w:bookmarkStart w:id="992" w:name="_Toc89426659"/>
      <w:bookmarkStart w:id="993" w:name="_Toc89426809"/>
      <w:bookmarkStart w:id="994" w:name="_Toc89429713"/>
      <w:bookmarkStart w:id="995" w:name="_Toc89432312"/>
      <w:bookmarkStart w:id="996" w:name="_Toc89433709"/>
      <w:bookmarkStart w:id="997" w:name="_Toc89434192"/>
      <w:bookmarkStart w:id="998" w:name="_Toc89426235"/>
      <w:bookmarkStart w:id="999" w:name="_Toc89426362"/>
      <w:bookmarkStart w:id="1000" w:name="_Toc89426660"/>
      <w:bookmarkStart w:id="1001" w:name="_Toc89426810"/>
      <w:bookmarkStart w:id="1002" w:name="_Toc89429714"/>
      <w:bookmarkStart w:id="1003" w:name="_Toc89432313"/>
      <w:bookmarkStart w:id="1004" w:name="_Toc89433710"/>
      <w:bookmarkStart w:id="1005" w:name="_Toc89434193"/>
      <w:bookmarkStart w:id="1006" w:name="_Toc89426236"/>
      <w:bookmarkStart w:id="1007" w:name="_Toc89426363"/>
      <w:bookmarkStart w:id="1008" w:name="_Toc89426661"/>
      <w:bookmarkStart w:id="1009" w:name="_Toc89426811"/>
      <w:bookmarkStart w:id="1010" w:name="_Toc89429715"/>
      <w:bookmarkStart w:id="1011" w:name="_Toc89432314"/>
      <w:bookmarkStart w:id="1012" w:name="_Toc89433711"/>
      <w:bookmarkStart w:id="1013" w:name="_Toc89434194"/>
      <w:bookmarkStart w:id="1014" w:name="_Ref79168791"/>
      <w:bookmarkStart w:id="1015" w:name="_Toc90371052"/>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sidR="00FB24FA" w:rsidRPr="00F04201">
        <w:rPr>
          <w:b/>
          <w:u w:val="single"/>
        </w:rPr>
        <w:t>FERC</w:t>
      </w:r>
      <w:bookmarkEnd w:id="1014"/>
      <w:bookmarkEnd w:id="1015"/>
    </w:p>
    <w:p w14:paraId="208B67E3" w14:textId="31FD004F" w:rsidR="00FB24FA" w:rsidRPr="00F04201" w:rsidRDefault="00B80B69" w:rsidP="00B14082">
      <w:pPr>
        <w:pStyle w:val="Article1Para2"/>
      </w:pPr>
      <w:r w:rsidRPr="00F04201">
        <w:t>.  The Parties agree to seek confidential treatment of the Confidential Information in this Agreement from FERC, but acknowledge that certain Confidential Information may need to be disclosed in Seller’s rate filing or reporting with FERC or in any other regulatory filings to the FERC required to be made by Seller that will be publicly available.</w:t>
      </w:r>
    </w:p>
    <w:p w14:paraId="5CCED033" w14:textId="3F52CA9F" w:rsidR="00B14082" w:rsidRPr="00F04201" w:rsidRDefault="00FB24FA" w:rsidP="0080601A">
      <w:pPr>
        <w:pStyle w:val="Article1L2"/>
        <w:rPr>
          <w:vanish/>
          <w:specVanish/>
        </w:rPr>
      </w:pPr>
      <w:bookmarkStart w:id="1016" w:name="_Ref79168793"/>
      <w:bookmarkStart w:id="1017" w:name="_Toc90371053"/>
      <w:r w:rsidRPr="00F04201">
        <w:rPr>
          <w:b/>
          <w:u w:val="single"/>
        </w:rPr>
        <w:t>Confidential Treatment</w:t>
      </w:r>
      <w:bookmarkEnd w:id="1016"/>
      <w:bookmarkEnd w:id="1017"/>
    </w:p>
    <w:p w14:paraId="0F6BC538" w14:textId="74C93CDD" w:rsidR="00FB24FA" w:rsidRPr="00F04201" w:rsidRDefault="00B80B69" w:rsidP="00B14082">
      <w:pPr>
        <w:pStyle w:val="Article1Para2"/>
      </w:pPr>
      <w:r w:rsidRPr="00F04201">
        <w:t xml:space="preserve">.  Seller shall request confidential treatment of the Confidential Information in this Agreement in connection with filings under </w:t>
      </w:r>
      <w:r w:rsidRPr="005F5EB4">
        <w:t xml:space="preserve">Sections </w:t>
      </w:r>
      <w:bookmarkStart w:id="1018" w:name="DocXTextRef187"/>
      <w:r w:rsidRPr="005F5EB4">
        <w:t>15.</w:t>
      </w:r>
      <w:r w:rsidR="00C44C5C">
        <w:t>3</w:t>
      </w:r>
      <w:bookmarkEnd w:id="1018"/>
      <w:r w:rsidRPr="00F04201">
        <w:t>; provided, however, that the Parties acknowledge that such request may be denied in whole or in part, and accordingly, that confidential treatment may not be afforded to such information.</w:t>
      </w:r>
    </w:p>
    <w:p w14:paraId="34799DE2" w14:textId="77777777" w:rsidR="00FB24FA" w:rsidRDefault="00FB24FA" w:rsidP="00B80B69">
      <w:pPr>
        <w:jc w:val="center"/>
      </w:pPr>
      <w:r w:rsidRPr="00F04201">
        <w:t>[signatures on next page]</w:t>
      </w:r>
    </w:p>
    <w:p w14:paraId="4E42C45C" w14:textId="77777777" w:rsidR="00B80B69" w:rsidRDefault="00B80B69" w:rsidP="00FB24FA">
      <w:pPr>
        <w:sectPr w:rsidR="00B80B69" w:rsidSect="00B14082">
          <w:headerReference w:type="default" r:id="rId13"/>
          <w:footerReference w:type="default" r:id="rId14"/>
          <w:pgSz w:w="12240" w:h="15840"/>
          <w:pgMar w:top="1440" w:right="1440" w:bottom="1440" w:left="1440" w:header="720" w:footer="720" w:gutter="0"/>
          <w:pgNumType w:start="1"/>
          <w:cols w:space="720"/>
          <w:titlePg/>
          <w:docGrid w:linePitch="360"/>
        </w:sectPr>
      </w:pPr>
    </w:p>
    <w:p w14:paraId="38AAA4D8" w14:textId="33FEBA6D" w:rsidR="00FB24FA" w:rsidRDefault="00FB24FA" w:rsidP="00B80B69">
      <w:pPr>
        <w:pStyle w:val="Single05"/>
      </w:pPr>
      <w:r>
        <w:lastRenderedPageBreak/>
        <w:t>IN WITNESS WHEREOF, the Parties have caused this Agreement to be duly executed as of the date first written above</w:t>
      </w:r>
    </w:p>
    <w:tbl>
      <w:tblPr>
        <w:tblStyle w:val="TableGrid"/>
        <w:tblW w:w="0" w:type="auto"/>
        <w:tblLook w:val="04A0" w:firstRow="1" w:lastRow="0" w:firstColumn="1" w:lastColumn="0" w:noHBand="0" w:noVBand="1"/>
      </w:tblPr>
      <w:tblGrid>
        <w:gridCol w:w="4675"/>
        <w:gridCol w:w="4675"/>
      </w:tblGrid>
      <w:tr w:rsidR="00DA1287" w14:paraId="681CD893" w14:textId="77777777" w:rsidTr="00B80B69">
        <w:tc>
          <w:tcPr>
            <w:tcW w:w="4675" w:type="dxa"/>
          </w:tcPr>
          <w:p w14:paraId="513DC5EA" w14:textId="04589633" w:rsidR="00DA1287" w:rsidRDefault="001260FE" w:rsidP="00DA1287">
            <w:r>
              <w:t>[</w:t>
            </w:r>
            <w:r w:rsidR="00FC5C58" w:rsidRPr="0080601A">
              <w:rPr>
                <w:i/>
                <w:iCs/>
              </w:rPr>
              <w:t>Insert name of Seller</w:t>
            </w:r>
            <w:r>
              <w:t>]</w:t>
            </w:r>
          </w:p>
          <w:p w14:paraId="204CD196" w14:textId="77777777" w:rsidR="00DA1287" w:rsidRDefault="00DA1287" w:rsidP="00DA1287"/>
          <w:p w14:paraId="0F00F4BE"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13158B1"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015817A"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61020049" w14:textId="3E112B61"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33B9F172" w14:textId="77777777" w:rsidR="00DA1287" w:rsidRDefault="00DA1287" w:rsidP="00DA1287">
            <w:pPr>
              <w:rPr>
                <w:u w:val="single"/>
              </w:rPr>
            </w:pPr>
          </w:p>
          <w:p w14:paraId="42681C08" w14:textId="08708DF1" w:rsidR="00DA1287" w:rsidRPr="00DA1287" w:rsidRDefault="00DA1287" w:rsidP="00DA1287"/>
        </w:tc>
        <w:tc>
          <w:tcPr>
            <w:tcW w:w="4675" w:type="dxa"/>
          </w:tcPr>
          <w:p w14:paraId="086C3B6C" w14:textId="77777777" w:rsidR="00DA1287" w:rsidRDefault="00DA1287" w:rsidP="00DA1287">
            <w:r>
              <w:t>LONG ISLAND POWER AUTHORITY</w:t>
            </w:r>
          </w:p>
          <w:p w14:paraId="47512993" w14:textId="77777777" w:rsidR="00DA1287" w:rsidRDefault="00DA1287" w:rsidP="00DA1287"/>
          <w:p w14:paraId="24EF6CA8" w14:textId="77777777" w:rsidR="00DA1287" w:rsidRDefault="00DA1287" w:rsidP="00DA1287"/>
          <w:p w14:paraId="50726F28"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511F3B8E"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63C9140"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4C9D15D9"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415BF841" w14:textId="77777777" w:rsidR="00DA1287" w:rsidRDefault="00DA1287" w:rsidP="00DA1287">
            <w:pPr>
              <w:rPr>
                <w:u w:val="single"/>
              </w:rPr>
            </w:pPr>
          </w:p>
          <w:p w14:paraId="2F082FC1" w14:textId="0FB4C4D2" w:rsidR="00DA1287" w:rsidRDefault="00DA1287" w:rsidP="00DA1287"/>
        </w:tc>
      </w:tr>
      <w:tr w:rsidR="00DA1287" w14:paraId="4A7B9362" w14:textId="77777777" w:rsidTr="00B80B69">
        <w:tc>
          <w:tcPr>
            <w:tcW w:w="4675" w:type="dxa"/>
          </w:tcPr>
          <w:p w14:paraId="37C235F0" w14:textId="77777777" w:rsidR="00DA1287" w:rsidRDefault="00DA1287" w:rsidP="00DA1287">
            <w:r>
              <w:t>Approved as to Form:</w:t>
            </w:r>
            <w:r>
              <w:tab/>
              <w:t>Approved:</w:t>
            </w:r>
          </w:p>
          <w:p w14:paraId="59B107A2" w14:textId="77777777" w:rsidR="00DA1287" w:rsidRDefault="00DA1287" w:rsidP="00DA1287">
            <w:r>
              <w:t>Office of the Attorney General</w:t>
            </w:r>
          </w:p>
          <w:p w14:paraId="52708CC1" w14:textId="77777777" w:rsidR="00DA1287" w:rsidRDefault="00DA1287" w:rsidP="00DA1287"/>
          <w:p w14:paraId="753B7DF2" w14:textId="77777777" w:rsidR="00DA1287" w:rsidRDefault="00DA1287" w:rsidP="00DA1287"/>
          <w:p w14:paraId="7D34ABCC"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68AFB7C1"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82950B0"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24094728"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12FB8D7F" w14:textId="77777777" w:rsidR="00AC0211" w:rsidRDefault="00AC0211" w:rsidP="00AC0211">
            <w:pPr>
              <w:rPr>
                <w:u w:val="single"/>
              </w:rPr>
            </w:pPr>
          </w:p>
          <w:p w14:paraId="4225D012" w14:textId="42D4B549" w:rsidR="00DA1287" w:rsidRPr="000D2E3D" w:rsidRDefault="00DA1287" w:rsidP="00DA1287"/>
        </w:tc>
        <w:tc>
          <w:tcPr>
            <w:tcW w:w="4675" w:type="dxa"/>
          </w:tcPr>
          <w:p w14:paraId="4DF2598B" w14:textId="77777777" w:rsidR="00DA1287" w:rsidRDefault="00DA1287" w:rsidP="00DA1287">
            <w:r>
              <w:t>Approved:</w:t>
            </w:r>
          </w:p>
          <w:p w14:paraId="4F95BA9C" w14:textId="77777777" w:rsidR="00DA1287" w:rsidRDefault="00DA1287" w:rsidP="00DA1287">
            <w:r>
              <w:t>Office of the State Comptroller</w:t>
            </w:r>
          </w:p>
          <w:p w14:paraId="25142BC6" w14:textId="77777777" w:rsidR="00DA1287" w:rsidRDefault="00DA1287" w:rsidP="00DA1287"/>
          <w:p w14:paraId="576FEAF2"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B952D63"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24FB2940"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526A4082"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5139A746" w14:textId="77777777" w:rsidR="00AC0211" w:rsidRDefault="00AC0211" w:rsidP="00AC0211">
            <w:pPr>
              <w:rPr>
                <w:u w:val="single"/>
              </w:rPr>
            </w:pPr>
          </w:p>
          <w:p w14:paraId="3FAC27B1" w14:textId="3E24CE89" w:rsidR="00DA1287" w:rsidRPr="000D2E3D" w:rsidRDefault="00DA1287" w:rsidP="00DA1287"/>
        </w:tc>
      </w:tr>
    </w:tbl>
    <w:p w14:paraId="0582BFB9" w14:textId="77777777" w:rsidR="00FB24FA" w:rsidRDefault="00FB24FA" w:rsidP="00FB24FA"/>
    <w:p w14:paraId="589DA7A7" w14:textId="77777777" w:rsidR="00AC0211" w:rsidRDefault="00AC0211" w:rsidP="00FB24FA">
      <w:pPr>
        <w:sectPr w:rsidR="00AC0211">
          <w:pgSz w:w="12240" w:h="15840"/>
          <w:pgMar w:top="1440" w:right="1440" w:bottom="1440" w:left="1440" w:header="720" w:footer="720" w:gutter="0"/>
          <w:cols w:space="720"/>
          <w:docGrid w:linePitch="360"/>
        </w:sectPr>
      </w:pPr>
    </w:p>
    <w:p w14:paraId="7937D4A6" w14:textId="33358E35" w:rsidR="00FB24FA" w:rsidRDefault="00FB24FA" w:rsidP="00AC0211">
      <w:r>
        <w:lastRenderedPageBreak/>
        <w:t>STATE OF [</w:t>
      </w:r>
      <w:r>
        <w:rPr>
          <w:b/>
          <w:bCs/>
          <w:i/>
          <w:iCs/>
        </w:rPr>
        <w:t>INSERT STATE</w:t>
      </w:r>
      <w:r>
        <w:t>]</w:t>
      </w:r>
      <w:r>
        <w:tab/>
        <w:t>)</w:t>
      </w:r>
    </w:p>
    <w:p w14:paraId="289D473F" w14:textId="6967149C" w:rsidR="00AC0211" w:rsidRDefault="00AC0211" w:rsidP="00AC0211">
      <w:r>
        <w:tab/>
      </w:r>
      <w:r>
        <w:tab/>
      </w:r>
      <w:r>
        <w:tab/>
      </w:r>
      <w:r>
        <w:tab/>
      </w:r>
      <w:r>
        <w:tab/>
        <w:t>) ss.:</w:t>
      </w:r>
    </w:p>
    <w:p w14:paraId="328E80E9" w14:textId="5153CCBD" w:rsidR="00AC0211" w:rsidRDefault="00AC0211" w:rsidP="00AC0211">
      <w:r>
        <w:t>COUNTY OF [</w:t>
      </w:r>
      <w:r>
        <w:rPr>
          <w:b/>
          <w:bCs/>
          <w:i/>
          <w:iCs/>
        </w:rPr>
        <w:t>INSERT COUNTY</w:t>
      </w:r>
      <w:r>
        <w:t>]</w:t>
      </w:r>
      <w:r>
        <w:tab/>
        <w:t>)</w:t>
      </w:r>
    </w:p>
    <w:p w14:paraId="05E6BB6E" w14:textId="77777777" w:rsidR="00AC0211" w:rsidRDefault="00AC0211" w:rsidP="00FB24FA"/>
    <w:p w14:paraId="2623307F" w14:textId="17D9E447" w:rsidR="00FB24FA" w:rsidRDefault="00FB24FA"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Pr>
          <w:b/>
          <w:bCs/>
          <w:i/>
          <w:iCs/>
        </w:rPr>
        <w:t>[INSERT SELLER NAME]</w:t>
      </w:r>
      <w:r>
        <w:t xml:space="preserve">, a </w:t>
      </w:r>
      <w:r>
        <w:rPr>
          <w:b/>
          <w:bCs/>
          <w:i/>
          <w:iCs/>
        </w:rPr>
        <w:t>[SELLER INSERT ENTITY TYPE]</w:t>
      </w:r>
      <w:r>
        <w:t xml:space="preserve"> described in and which executed the foregoing instrument, who being duly sworn did acknowledge that [he/she] executed same on behalf of, and that [he/she] was authorized to execute same on behalf of the aforementioned entity.</w:t>
      </w:r>
    </w:p>
    <w:p w14:paraId="2F082E03" w14:textId="77777777" w:rsidR="00FB24FA" w:rsidRDefault="00FB24FA" w:rsidP="00AC0211">
      <w:pPr>
        <w:pStyle w:val="Single05"/>
      </w:pPr>
      <w:r>
        <w:t>I certify under PENALTY OF PERJURY under the laws of the State of [INSERT STATE] that the foregoing paragraph is true and correct.</w:t>
      </w:r>
    </w:p>
    <w:p w14:paraId="67D9F391" w14:textId="6F121CFA" w:rsidR="00FB24FA" w:rsidRDefault="00FB24FA" w:rsidP="00AC0211">
      <w:pPr>
        <w:ind w:left="4320"/>
        <w:rPr>
          <w:b/>
          <w:bCs/>
        </w:rPr>
      </w:pPr>
      <w:r>
        <w:rPr>
          <w:b/>
          <w:bCs/>
        </w:rPr>
        <w:t>WITNESS MY HAND AND OFFICIAL SEAL</w:t>
      </w:r>
    </w:p>
    <w:p w14:paraId="24EE9AEF" w14:textId="70BA7CE4" w:rsidR="00AC0211" w:rsidRPr="00AC0211" w:rsidRDefault="00AC0211" w:rsidP="00AC0211">
      <w:pPr>
        <w:ind w:left="4320"/>
      </w:pPr>
    </w:p>
    <w:p w14:paraId="3D562E44" w14:textId="2E39AEDC" w:rsidR="00AC0211" w:rsidRPr="00AC0211" w:rsidRDefault="00AC0211" w:rsidP="00AC0211">
      <w:pPr>
        <w:ind w:left="4320"/>
      </w:pPr>
    </w:p>
    <w:p w14:paraId="75F604B0" w14:textId="7A1EBAD0" w:rsidR="00AC0211" w:rsidRPr="00AC0211" w:rsidRDefault="00AC0211" w:rsidP="00AC0211">
      <w:pPr>
        <w:ind w:left="4320"/>
      </w:pPr>
    </w:p>
    <w:p w14:paraId="07F1A68A" w14:textId="5F53A10E" w:rsidR="00AC0211" w:rsidRDefault="00AC0211" w:rsidP="00AC0211">
      <w:pPr>
        <w:ind w:left="4320"/>
      </w:pPr>
      <w:r>
        <w:t>________________________________________</w:t>
      </w:r>
    </w:p>
    <w:p w14:paraId="26566D9B" w14:textId="0ACB1DBA" w:rsidR="00AC0211" w:rsidRPr="00AC0211" w:rsidRDefault="00AC0211" w:rsidP="00AC0211">
      <w:pPr>
        <w:ind w:left="4320"/>
      </w:pPr>
      <w:r>
        <w:t>Notary Public</w:t>
      </w:r>
    </w:p>
    <w:p w14:paraId="2F61F0A5" w14:textId="77777777" w:rsidR="00FB24FA" w:rsidRDefault="00FB24FA" w:rsidP="00FB24FA"/>
    <w:p w14:paraId="0D1C8595" w14:textId="77777777" w:rsidR="00AC0211" w:rsidRDefault="00AC0211" w:rsidP="00FB24FA"/>
    <w:p w14:paraId="0E8306F6" w14:textId="77777777" w:rsidR="00AC0211" w:rsidRDefault="00AC0211" w:rsidP="00AC0211">
      <w:r>
        <w:t>STATE OF [</w:t>
      </w:r>
      <w:r>
        <w:rPr>
          <w:b/>
          <w:bCs/>
          <w:i/>
          <w:iCs/>
        </w:rPr>
        <w:t>INSERT STATE</w:t>
      </w:r>
      <w:r>
        <w:t>]</w:t>
      </w:r>
      <w:r>
        <w:tab/>
        <w:t>)</w:t>
      </w:r>
    </w:p>
    <w:p w14:paraId="53AEBFAB" w14:textId="77777777" w:rsidR="00AC0211" w:rsidRDefault="00AC0211" w:rsidP="00AC0211">
      <w:r>
        <w:tab/>
      </w:r>
      <w:r>
        <w:tab/>
      </w:r>
      <w:r>
        <w:tab/>
      </w:r>
      <w:r>
        <w:tab/>
      </w:r>
      <w:r>
        <w:tab/>
        <w:t>) ss.:</w:t>
      </w:r>
    </w:p>
    <w:p w14:paraId="71FBD4B7" w14:textId="77777777" w:rsidR="00AC0211" w:rsidRDefault="00AC0211" w:rsidP="00AC0211">
      <w:r>
        <w:t>COUNTY OF [</w:t>
      </w:r>
      <w:r>
        <w:rPr>
          <w:b/>
          <w:bCs/>
          <w:i/>
          <w:iCs/>
        </w:rPr>
        <w:t>INSERT COUNTY</w:t>
      </w:r>
      <w:r>
        <w:t>]</w:t>
      </w:r>
      <w:r>
        <w:tab/>
        <w:t>)</w:t>
      </w:r>
    </w:p>
    <w:p w14:paraId="651C6943" w14:textId="77777777" w:rsidR="00AC0211" w:rsidRDefault="00AC0211" w:rsidP="00AC0211"/>
    <w:p w14:paraId="1BEAD71B" w14:textId="77777777" w:rsidR="00AC0211" w:rsidRDefault="00AC0211" w:rsidP="00AC0211">
      <w:pPr>
        <w:pStyle w:val="Single05"/>
      </w:pPr>
    </w:p>
    <w:p w14:paraId="0DFF280D" w14:textId="77777777" w:rsidR="00AC0211" w:rsidRDefault="00AC0211"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Pr>
          <w:b/>
          <w:bCs/>
          <w:i/>
          <w:iCs/>
        </w:rPr>
        <w:t>[INSERT SELLER NAME]</w:t>
      </w:r>
      <w:r>
        <w:t xml:space="preserve">, a </w:t>
      </w:r>
      <w:r>
        <w:rPr>
          <w:b/>
          <w:bCs/>
          <w:i/>
          <w:iCs/>
        </w:rPr>
        <w:t>[SELLER INSERT ENTITY TYPE]</w:t>
      </w:r>
      <w:r>
        <w:t xml:space="preserve"> described in and which executed the foregoing instrument, who being duly sworn did acknowledge that [he/she] executed same on behalf of, and that [he/she] was authorized to execute same on behalf of the aforementioned entity.</w:t>
      </w:r>
    </w:p>
    <w:p w14:paraId="10B0461B" w14:textId="77777777" w:rsidR="00AC0211" w:rsidRDefault="00AC0211" w:rsidP="00AC0211">
      <w:pPr>
        <w:pStyle w:val="Single05"/>
      </w:pPr>
      <w:r>
        <w:t>I certify under PENALTY OF PERJURY under the laws of the State of [INSERT STATE] that the foregoing paragraph is true and correct.</w:t>
      </w:r>
    </w:p>
    <w:p w14:paraId="557E22F1" w14:textId="77777777" w:rsidR="00AC0211" w:rsidRDefault="00AC0211" w:rsidP="00AC0211">
      <w:pPr>
        <w:ind w:left="4320"/>
        <w:rPr>
          <w:b/>
          <w:bCs/>
        </w:rPr>
      </w:pPr>
      <w:r>
        <w:rPr>
          <w:b/>
          <w:bCs/>
        </w:rPr>
        <w:t>WITNESS MY HAND AND OFFICIAL SEAL</w:t>
      </w:r>
    </w:p>
    <w:p w14:paraId="630F6D09" w14:textId="77777777" w:rsidR="00AC0211" w:rsidRPr="00AC0211" w:rsidRDefault="00AC0211" w:rsidP="00AC0211">
      <w:pPr>
        <w:ind w:left="4320"/>
      </w:pPr>
    </w:p>
    <w:p w14:paraId="61D6EB47" w14:textId="77777777" w:rsidR="00AC0211" w:rsidRPr="00AC0211" w:rsidRDefault="00AC0211" w:rsidP="00AC0211">
      <w:pPr>
        <w:ind w:left="4320"/>
      </w:pPr>
    </w:p>
    <w:p w14:paraId="437B8D60" w14:textId="77777777" w:rsidR="00AC0211" w:rsidRDefault="00AC0211" w:rsidP="00AC0211">
      <w:pPr>
        <w:ind w:left="4320"/>
      </w:pPr>
      <w:r>
        <w:t>________________________________________</w:t>
      </w:r>
    </w:p>
    <w:p w14:paraId="75EB6C7F" w14:textId="77777777" w:rsidR="00AC0211" w:rsidRPr="00AC0211" w:rsidRDefault="00AC0211" w:rsidP="00AC0211">
      <w:pPr>
        <w:ind w:left="4320"/>
      </w:pPr>
      <w:r>
        <w:t>Notary Public</w:t>
      </w:r>
    </w:p>
    <w:p w14:paraId="63AE2F0F" w14:textId="77777777" w:rsidR="00AC0211" w:rsidRDefault="00AC0211" w:rsidP="00AC0211"/>
    <w:p w14:paraId="2C503415" w14:textId="77777777" w:rsidR="00AC0211" w:rsidRDefault="00AC0211" w:rsidP="00AC0211"/>
    <w:p w14:paraId="26567E23" w14:textId="77777777" w:rsidR="00AC0211" w:rsidRDefault="00AC0211" w:rsidP="00FB24FA">
      <w:pPr>
        <w:sectPr w:rsidR="00AC0211">
          <w:pgSz w:w="12240" w:h="15840"/>
          <w:pgMar w:top="1440" w:right="1440" w:bottom="1440" w:left="1440" w:header="720" w:footer="720" w:gutter="0"/>
          <w:cols w:space="720"/>
          <w:docGrid w:linePitch="360"/>
        </w:sectPr>
      </w:pPr>
    </w:p>
    <w:p w14:paraId="5880AE6E" w14:textId="1B4AF99B" w:rsidR="00FB24FA" w:rsidRDefault="00FB24FA" w:rsidP="00AC0211">
      <w:pPr>
        <w:pStyle w:val="Title1"/>
      </w:pPr>
      <w:r>
        <w:lastRenderedPageBreak/>
        <w:t xml:space="preserve">APPENDIX 1 </w:t>
      </w:r>
    </w:p>
    <w:p w14:paraId="5BB0A0B4" w14:textId="77777777" w:rsidR="00FB24FA" w:rsidRDefault="00FB24FA" w:rsidP="00AC0211">
      <w:pPr>
        <w:pStyle w:val="Title1"/>
      </w:pPr>
      <w:r>
        <w:t>DESCRIPTION AND LOCATION OF PROJECT</w:t>
      </w:r>
    </w:p>
    <w:p w14:paraId="22120511" w14:textId="77777777" w:rsidR="00FB24FA" w:rsidRDefault="00FB24FA" w:rsidP="00FB24FA"/>
    <w:p w14:paraId="11F27BC9" w14:textId="77777777" w:rsidR="00AC0211" w:rsidRDefault="00AC0211" w:rsidP="00FB24FA">
      <w:pPr>
        <w:sectPr w:rsidR="00AC0211" w:rsidSect="001516F6">
          <w:footerReference w:type="default" r:id="rId15"/>
          <w:pgSz w:w="12240" w:h="15840"/>
          <w:pgMar w:top="1440" w:right="1440" w:bottom="1440" w:left="1440" w:header="720" w:footer="720" w:gutter="0"/>
          <w:pgNumType w:start="1"/>
          <w:cols w:space="720"/>
          <w:docGrid w:linePitch="360"/>
        </w:sectPr>
      </w:pPr>
    </w:p>
    <w:p w14:paraId="378CE57B" w14:textId="1CF0F6B2" w:rsidR="00AC0211" w:rsidRDefault="00FB24FA" w:rsidP="00AC0211">
      <w:pPr>
        <w:pStyle w:val="Title1"/>
      </w:pPr>
      <w:r>
        <w:lastRenderedPageBreak/>
        <w:t xml:space="preserve">APPENDIX 2 </w:t>
      </w:r>
    </w:p>
    <w:p w14:paraId="251B5C57" w14:textId="41F29B00" w:rsidR="00EF0CC7" w:rsidRDefault="00EF0CC7" w:rsidP="00AF218F">
      <w:pPr>
        <w:pStyle w:val="Title1"/>
      </w:pPr>
      <w:r>
        <w:t xml:space="preserve">BUYER’S FORM OF incoming letter of credit </w:t>
      </w:r>
    </w:p>
    <w:p w14:paraId="08B5ADD2" w14:textId="77777777" w:rsidR="00AF218F" w:rsidRPr="00AF218F" w:rsidRDefault="00AF218F" w:rsidP="00ED2A1B"/>
    <w:p w14:paraId="1588F641" w14:textId="77777777" w:rsidR="00AC0211" w:rsidRDefault="00AC0211" w:rsidP="00FB24FA">
      <w:pPr>
        <w:sectPr w:rsidR="00AC0211" w:rsidSect="001516F6">
          <w:footerReference w:type="default" r:id="rId16"/>
          <w:pgSz w:w="12240" w:h="15840"/>
          <w:pgMar w:top="1440" w:right="1440" w:bottom="1440" w:left="1440" w:header="720" w:footer="720" w:gutter="0"/>
          <w:pgNumType w:start="1"/>
          <w:cols w:space="720"/>
          <w:docGrid w:linePitch="360"/>
        </w:sectPr>
      </w:pPr>
    </w:p>
    <w:p w14:paraId="590D210A" w14:textId="760ABF95" w:rsidR="00AC0211" w:rsidRDefault="00FB24FA" w:rsidP="00AC0211">
      <w:pPr>
        <w:pStyle w:val="Title1"/>
      </w:pPr>
      <w:r>
        <w:lastRenderedPageBreak/>
        <w:t xml:space="preserve">APPENDIX 3 </w:t>
      </w:r>
    </w:p>
    <w:p w14:paraId="51015936" w14:textId="77777777" w:rsidR="00AF218F" w:rsidRDefault="00AF218F" w:rsidP="00AF218F">
      <w:pPr>
        <w:pStyle w:val="Title1"/>
      </w:pPr>
      <w:r>
        <w:t>SAMPLE MONTHLY INVOICE</w:t>
      </w:r>
    </w:p>
    <w:p w14:paraId="1564B8FC" w14:textId="77777777" w:rsidR="00AF218F" w:rsidRPr="00AF218F" w:rsidRDefault="00AF218F" w:rsidP="00ED2A1B"/>
    <w:p w14:paraId="5F820E7C" w14:textId="77777777" w:rsidR="000A6AE5" w:rsidRDefault="000A6AE5" w:rsidP="00FB24FA">
      <w:pPr>
        <w:sectPr w:rsidR="000A6AE5" w:rsidSect="001516F6">
          <w:footerReference w:type="default" r:id="rId17"/>
          <w:pgSz w:w="12240" w:h="15840"/>
          <w:pgMar w:top="1440" w:right="1440" w:bottom="1440" w:left="1440" w:header="720" w:footer="720" w:gutter="0"/>
          <w:pgNumType w:start="1"/>
          <w:cols w:space="720"/>
          <w:docGrid w:linePitch="360"/>
        </w:sectPr>
      </w:pPr>
    </w:p>
    <w:p w14:paraId="53D4098C" w14:textId="467661B7" w:rsidR="007E0BBE" w:rsidRDefault="007E0BBE" w:rsidP="002014C0">
      <w:pPr>
        <w:pStyle w:val="Title1"/>
      </w:pPr>
      <w:r>
        <w:lastRenderedPageBreak/>
        <w:t xml:space="preserve">APPENDIX </w:t>
      </w:r>
      <w:r w:rsidR="00AF218F">
        <w:t>4</w:t>
      </w:r>
    </w:p>
    <w:p w14:paraId="36D8B904" w14:textId="33B7775E" w:rsidR="00B53F00" w:rsidRPr="0080601A" w:rsidRDefault="00AF218F" w:rsidP="001503F3">
      <w:pPr>
        <w:pStyle w:val="Title1"/>
      </w:pPr>
      <w:r>
        <w:t>INSURANCE REQUIREMENTS</w:t>
      </w:r>
    </w:p>
    <w:p w14:paraId="6C651DC7" w14:textId="77777777" w:rsidR="00AF218F" w:rsidRDefault="00AF218F" w:rsidP="00AF218F">
      <w:pPr>
        <w:pStyle w:val="Single05"/>
      </w:pPr>
      <w:r>
        <w:t xml:space="preserve">Commencing with the Effective Date and at all times throughout the Term of this </w:t>
      </w:r>
      <w:r w:rsidRPr="0080601A">
        <w:rPr>
          <w:rFonts w:eastAsiaTheme="minorHAnsi" w:cstheme="minorBidi"/>
          <w:szCs w:val="24"/>
        </w:rPr>
        <w:t>Agreement except as expressly provided below, Seller shall, at its own cost, maintain and cause to</w:t>
      </w:r>
      <w:r>
        <w:t xml:space="preserve"> be maintained the types and amounts of insurance required by this Appendix. Such insurance shall be placed with responsible and reputable insurance companies </w:t>
      </w:r>
      <w:bookmarkStart w:id="1019" w:name="DocXTextRef189"/>
      <w:r>
        <w:t>(i)</w:t>
      </w:r>
      <w:bookmarkEnd w:id="1019"/>
      <w:r>
        <w:t xml:space="preserve"> which have an A.M. Best rating of at least “A–” or (ii) an S&amp;P rating of A or better, or (iii) which are reasonably acceptable to Buyer. Seller shall give Buyer prompt notice of any non–renewal of any insurance coverages or cancellations of such coverages, but in no event later than thirty (30) Business days after it learns of such material alteration.</w:t>
      </w:r>
    </w:p>
    <w:p w14:paraId="162542D2" w14:textId="469A58DB" w:rsidR="007738E7" w:rsidRDefault="00AF218F" w:rsidP="0080601A">
      <w:pPr>
        <w:pStyle w:val="ListParagraph"/>
        <w:numPr>
          <w:ilvl w:val="0"/>
          <w:numId w:val="98"/>
        </w:numPr>
        <w:spacing w:after="240"/>
        <w:ind w:left="806"/>
        <w:contextualSpacing w:val="0"/>
      </w:pPr>
      <w:r>
        <w:t>Insurance Policies and Limits:</w:t>
      </w:r>
    </w:p>
    <w:p w14:paraId="36540F2A" w14:textId="77777777" w:rsidR="00AF218F" w:rsidRDefault="00AF218F" w:rsidP="0080601A">
      <w:pPr>
        <w:pStyle w:val="Single05"/>
        <w:spacing w:before="240"/>
      </w:pPr>
      <w:r>
        <w:t>1.1</w:t>
      </w:r>
      <w:r>
        <w:tab/>
        <w:t>Workers’ Compensation/Employer’s Liability:</w:t>
      </w:r>
    </w:p>
    <w:p w14:paraId="51D696E6" w14:textId="77777777" w:rsidR="00AF218F" w:rsidRDefault="00AF218F" w:rsidP="00AF218F">
      <w:pPr>
        <w:pStyle w:val="SingleInd05nospaceafter"/>
      </w:pPr>
      <w:r>
        <w:t>Workers’ Compensation insurance including coverage for occupational disease, covering all employees in compliance with all applicable state and federal laws, and Employer’s Liability Insurance of not less than $1,000,000 each accident/$1,000,000 disease per employee/$1,000,000 disease policy limit.</w:t>
      </w:r>
    </w:p>
    <w:p w14:paraId="3067CAD3" w14:textId="77777777" w:rsidR="00AF218F" w:rsidRDefault="00AF218F" w:rsidP="0080601A">
      <w:pPr>
        <w:pStyle w:val="Single05"/>
        <w:spacing w:before="240"/>
      </w:pPr>
      <w:r>
        <w:t>1.2</w:t>
      </w:r>
      <w:r>
        <w:tab/>
        <w:t>Automobile Liability:</w:t>
      </w:r>
    </w:p>
    <w:p w14:paraId="18DCCF41" w14:textId="77777777" w:rsidR="00AF218F" w:rsidRDefault="00AF218F" w:rsidP="00AF218F">
      <w:pPr>
        <w:pStyle w:val="SingleInd05nospaceafter"/>
      </w:pPr>
      <w:r>
        <w:t>Automobile Liability Insurance covering all owned, non–owned and hired vehicles with a combined single limit for bodily injury and property damage liability in an amount not less than $5,000,000 each occurrence.</w:t>
      </w:r>
    </w:p>
    <w:p w14:paraId="6A07B8D8" w14:textId="77777777" w:rsidR="00AF218F" w:rsidRDefault="00AF218F" w:rsidP="0080601A">
      <w:pPr>
        <w:pStyle w:val="Single05"/>
        <w:spacing w:before="240"/>
      </w:pPr>
      <w:r>
        <w:t>1.3</w:t>
      </w:r>
      <w:r>
        <w:tab/>
        <w:t>Commercial General Liability:</w:t>
      </w:r>
    </w:p>
    <w:p w14:paraId="454B1434" w14:textId="77777777" w:rsidR="00AF218F" w:rsidRDefault="00AF218F" w:rsidP="00AF218F">
      <w:pPr>
        <w:pStyle w:val="SingleInd05nospaceafter"/>
      </w:pPr>
      <w:r>
        <w:t>Commercial General Liability insurance including contractual liability coverage for the indemnity provisions of this Agreement for Bodily Injury, personal Injury and Property Damage Liability in amounts no less than $10,000,000 each occurrence and in the annual aggregate.</w:t>
      </w:r>
    </w:p>
    <w:p w14:paraId="6C52F1A5" w14:textId="77777777" w:rsidR="00AF218F" w:rsidRDefault="00AF218F" w:rsidP="0080601A">
      <w:pPr>
        <w:pStyle w:val="Single05"/>
        <w:spacing w:before="240"/>
      </w:pPr>
      <w:r>
        <w:t>1.4</w:t>
      </w:r>
      <w:r>
        <w:tab/>
        <w:t>Umbrella or Excess Liability:</w:t>
      </w:r>
    </w:p>
    <w:p w14:paraId="450D3037" w14:textId="38AC8B88" w:rsidR="00AF218F" w:rsidRDefault="00AF218F" w:rsidP="00AF218F">
      <w:pPr>
        <w:pStyle w:val="SingleInd05nospaceafter"/>
      </w:pPr>
      <w:r>
        <w:t xml:space="preserve">The limits of insurance specified in the foregoing Sections </w:t>
      </w:r>
      <w:r>
        <w:fldChar w:fldCharType="begin"/>
      </w:r>
      <w:r>
        <w:instrText xml:space="preserve">  REF _Ref79168621 \w \h \* MERGEFORMAT </w:instrText>
      </w:r>
      <w:r>
        <w:fldChar w:fldCharType="separate"/>
      </w:r>
      <w:r w:rsidR="00ED37DC" w:rsidRPr="00ED37DC">
        <w:rPr>
          <w:color w:val="000000"/>
        </w:rPr>
        <w:t>1.1</w:t>
      </w:r>
      <w:r>
        <w:fldChar w:fldCharType="end"/>
      </w:r>
      <w:r>
        <w:t xml:space="preserve"> through 1.3 may be satisfied by the specified limits in the separate policies or with the purchase of Umbrella or Excess Liability insurance which, in combination with the limits of the separate policies provides the total limit required by each type of insurance.</w:t>
      </w:r>
    </w:p>
    <w:p w14:paraId="25FF8FC4" w14:textId="77777777" w:rsidR="00AF218F" w:rsidRDefault="00AF218F" w:rsidP="0080601A">
      <w:pPr>
        <w:pStyle w:val="Single05"/>
        <w:spacing w:before="240"/>
      </w:pPr>
      <w:r>
        <w:t>1.5</w:t>
      </w:r>
      <w:r>
        <w:tab/>
        <w:t>Builders Risk Property Insurance:</w:t>
      </w:r>
    </w:p>
    <w:p w14:paraId="583B0740" w14:textId="1F2894B4" w:rsidR="00AF218F" w:rsidRDefault="00AF218F" w:rsidP="00AF218F">
      <w:pPr>
        <w:pStyle w:val="SingleInd05nospaceafter"/>
      </w:pPr>
      <w:r>
        <w:t xml:space="preserve">From and after the date that Seller or its contractors commence construction at the Site, and subject to availability on commercially reasonable terms, Property Insurance providing coverage as required by its Lenders or if there are no Lenders for all risks of direct physical loss or damage (including the perils of flood, earthquake and named windstorm to, and for </w:t>
      </w:r>
      <w:r>
        <w:lastRenderedPageBreak/>
        <w:t>the total replacement cost value of, all property and equipment of Seller used for probable maximum loss as determined by a third party independent appraiser, to (subject to standard loss sublimits) all property and equipment of Seller used for or in connection with the Capacity provided under this Agreement. Such coverage shall provide the costs of continuing expenses and additional expenses necessary to continue operations, insofar as reasonably possible, following loss of or damage to the property and equipment of Seller.</w:t>
      </w:r>
    </w:p>
    <w:p w14:paraId="72DD82B2" w14:textId="77777777" w:rsidR="002F180F" w:rsidRDefault="002F180F" w:rsidP="00AF218F">
      <w:pPr>
        <w:pStyle w:val="SingleInd05nospaceafter"/>
      </w:pPr>
    </w:p>
    <w:p w14:paraId="2B7E82C8" w14:textId="2A4F9876" w:rsidR="007738E7" w:rsidRDefault="00AF218F" w:rsidP="0080601A">
      <w:pPr>
        <w:pStyle w:val="ListParagraph"/>
        <w:numPr>
          <w:ilvl w:val="0"/>
          <w:numId w:val="98"/>
        </w:numPr>
        <w:spacing w:after="240"/>
        <w:ind w:left="806"/>
        <w:contextualSpacing w:val="0"/>
      </w:pPr>
      <w:r>
        <w:t>General Provisions.</w:t>
      </w:r>
    </w:p>
    <w:p w14:paraId="5DF62832" w14:textId="77777777" w:rsidR="00AF218F" w:rsidRDefault="00AF218F" w:rsidP="0080601A">
      <w:pPr>
        <w:pStyle w:val="Single05"/>
        <w:spacing w:before="240"/>
      </w:pPr>
      <w:r>
        <w:t>2.1</w:t>
      </w:r>
      <w:r>
        <w:tab/>
        <w:t>Evidence of Coverage:</w:t>
      </w:r>
    </w:p>
    <w:p w14:paraId="4770DC68" w14:textId="77777777" w:rsidR="00AF218F" w:rsidRDefault="00AF218F" w:rsidP="00AF218F">
      <w:pPr>
        <w:pStyle w:val="SingleInd05nospaceafter"/>
      </w:pPr>
      <w:r>
        <w:t>Seller shall, prior to supplying Capacity under this Agreement, upon renewal of each of the required insurance coverages, and within ten (10) Days after each reasonable request by Buyer, provide certificates of insurance to Buyer’ for all insurance policies required hereunder.</w:t>
      </w:r>
    </w:p>
    <w:p w14:paraId="4FC45E3E" w14:textId="77777777" w:rsidR="00AF218F" w:rsidRDefault="00AF218F" w:rsidP="0080601A">
      <w:pPr>
        <w:pStyle w:val="Single05"/>
        <w:spacing w:before="240"/>
      </w:pPr>
      <w:r>
        <w:t>2.2</w:t>
      </w:r>
      <w:r>
        <w:tab/>
        <w:t>Additional Insureds:</w:t>
      </w:r>
    </w:p>
    <w:p w14:paraId="3B604FE8" w14:textId="77777777" w:rsidR="00AF218F" w:rsidRDefault="00AF218F" w:rsidP="00AF218F">
      <w:pPr>
        <w:pStyle w:val="SingleInd05nospaceafter"/>
      </w:pPr>
      <w:r>
        <w:t>With the exception of Workers’ Compensation/Employer’s Liability and Prope1ty Insurance, all insurance policies shall name Buyer and Servco, (“Agent”) their respective subsidiaries and affiliates and their respective successors and assigns, as additional insured and Seller shall maintain the required coverage, naming Buyer and Agent as an additional insured.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p>
    <w:p w14:paraId="78E659E2" w14:textId="77777777" w:rsidR="00AF218F" w:rsidRDefault="00AF218F" w:rsidP="0080601A">
      <w:pPr>
        <w:pStyle w:val="Single05"/>
        <w:spacing w:before="240"/>
      </w:pPr>
      <w:r>
        <w:t>2.3</w:t>
      </w:r>
      <w:r>
        <w:tab/>
        <w:t>Waiver of Subrogation:</w:t>
      </w:r>
    </w:p>
    <w:p w14:paraId="381334CE" w14:textId="77777777" w:rsidR="00AF218F" w:rsidRDefault="00AF218F" w:rsidP="00AF218F">
      <w:pPr>
        <w:pStyle w:val="SingleInd05nospaceafter"/>
      </w:pPr>
      <w:r>
        <w:t>Buyer and its Affiliates shall be granted waivers of subrogation by Seller and the insurers providing coverage as required by this Appendix.</w:t>
      </w:r>
    </w:p>
    <w:p w14:paraId="53DD867F" w14:textId="77777777" w:rsidR="00AF218F" w:rsidRDefault="00AF218F" w:rsidP="0080601A">
      <w:pPr>
        <w:pStyle w:val="Single05"/>
        <w:spacing w:before="240"/>
      </w:pPr>
      <w:r>
        <w:t>2.4</w:t>
      </w:r>
      <w:r>
        <w:tab/>
        <w:t>Severability of Insureds:</w:t>
      </w:r>
    </w:p>
    <w:p w14:paraId="747D90CC" w14:textId="77777777" w:rsidR="00AF218F" w:rsidRDefault="00AF218F" w:rsidP="00AF218F">
      <w:pPr>
        <w:pStyle w:val="SingleInd05nospaceafter"/>
      </w:pPr>
      <w:r>
        <w:t xml:space="preserve">Each policy under which Buyer is required by this Appendix to be named as an additional insured shall provide that </w:t>
      </w:r>
      <w:bookmarkStart w:id="1020" w:name="DocXTextRef191"/>
      <w:r>
        <w:t>(i)</w:t>
      </w:r>
      <w:bookmarkEnd w:id="1020"/>
      <w:r>
        <w:t xml:space="preserve"> inclusion of more than one Person or organization as insured hereunder shall not in any way affect the rights of any such Person or organization as respects any claim, demand, suit or judgment made, brought or recovered, by or in favor of any other insured, or by or in favor of any employee of such other insured, and (ii) each Person or organization is protected thereby in the same manner as though a separate policy had been issued to each, but nothing therein shall operate to increase the insurance company’s liability as set forth elsewhere in the policy beyond the amount for which the insurance company would have been liable if only one Person or interest had been named as insured.</w:t>
      </w:r>
    </w:p>
    <w:p w14:paraId="1028DA13" w14:textId="77777777" w:rsidR="00AF218F" w:rsidRDefault="00AF218F" w:rsidP="0080601A">
      <w:pPr>
        <w:pStyle w:val="Single05"/>
        <w:spacing w:before="240"/>
      </w:pPr>
      <w:r>
        <w:t>2.5</w:t>
      </w:r>
      <w:r>
        <w:tab/>
        <w:t>Primary Insurance:</w:t>
      </w:r>
    </w:p>
    <w:p w14:paraId="0A42B70A" w14:textId="77777777" w:rsidR="00AF218F" w:rsidRDefault="00AF218F" w:rsidP="00AF218F">
      <w:pPr>
        <w:pStyle w:val="SingleInd05nospaceafter"/>
      </w:pPr>
      <w:r>
        <w:lastRenderedPageBreak/>
        <w:t>For each policy under which Buyer is required by this Appendix to be named as an additional insured, the insurance coverage required by this Appendix shall be primary insurance with respect to the interests of Buyer and its Affiliates; any other insurance maintained by Buyer or such Affiliates shall be excess and shall not contribute with the insurance required by this Appendix.</w:t>
      </w:r>
    </w:p>
    <w:p w14:paraId="3C74AD96" w14:textId="77777777" w:rsidR="00AF218F" w:rsidRDefault="00AF218F" w:rsidP="0080601A">
      <w:pPr>
        <w:pStyle w:val="Single05"/>
        <w:spacing w:before="240"/>
      </w:pPr>
      <w:r>
        <w:t>2.6</w:t>
      </w:r>
      <w:r>
        <w:tab/>
        <w:t>Notice of Cancellation:</w:t>
      </w:r>
    </w:p>
    <w:p w14:paraId="63341ABF" w14:textId="77777777" w:rsidR="00AF218F" w:rsidRDefault="00AF218F" w:rsidP="00AF218F">
      <w:pPr>
        <w:pStyle w:val="SingleInd05nospaceafter"/>
      </w:pPr>
      <w:r>
        <w:t>Seller shall provide Buyer with copies of any notices of cancellation or non–renewal of any insurance policy required by this Appendix, within thirty (30) Business Days of receipt of such notice by Seller, or within ten (10) Business Days if such notice is for non–payment of premium.</w:t>
      </w:r>
    </w:p>
    <w:p w14:paraId="60F3079F" w14:textId="77777777" w:rsidR="00AF218F" w:rsidRDefault="00AF218F" w:rsidP="0080601A">
      <w:pPr>
        <w:pStyle w:val="Single05"/>
        <w:spacing w:before="240"/>
      </w:pPr>
      <w:r>
        <w:t>2.7</w:t>
      </w:r>
      <w:r>
        <w:tab/>
        <w:t>Deductibles:</w:t>
      </w:r>
    </w:p>
    <w:p w14:paraId="667850BA" w14:textId="2EBD4355" w:rsidR="00AF218F" w:rsidRDefault="00AF218F" w:rsidP="00AF218F">
      <w:pPr>
        <w:pStyle w:val="SingleInd05nospaceafter"/>
      </w:pPr>
      <w:r>
        <w:t xml:space="preserve">Any and all deductible amounts and self–insured retention under policies maintained by Seller pursuant to this </w:t>
      </w:r>
      <w:bookmarkStart w:id="1021" w:name="DocXTextRef192"/>
      <w:r>
        <w:t>Appendix 3</w:t>
      </w:r>
      <w:bookmarkEnd w:id="1021"/>
      <w:r>
        <w:t>: INSURANCE REQUIREMENTS shall be assumed by, or for the account of, and at the sole risk of Seller.</w:t>
      </w:r>
      <w:r w:rsidR="00EF0CC7" w:rsidDel="00EF0CC7">
        <w:t xml:space="preserve"> </w:t>
      </w:r>
    </w:p>
    <w:p w14:paraId="57440FEA" w14:textId="77777777" w:rsidR="00AF218F" w:rsidRPr="00AF218F" w:rsidRDefault="00AF218F" w:rsidP="00ED2A1B"/>
    <w:p w14:paraId="0FBF439B" w14:textId="77777777" w:rsidR="00B54839" w:rsidRDefault="00B54839" w:rsidP="00FB24FA">
      <w:pPr>
        <w:sectPr w:rsidR="00B54839" w:rsidSect="00772A1A">
          <w:footerReference w:type="default" r:id="rId18"/>
          <w:pgSz w:w="12240" w:h="15840"/>
          <w:pgMar w:top="1440" w:right="1440" w:bottom="1440" w:left="1440" w:header="720" w:footer="720" w:gutter="0"/>
          <w:pgNumType w:start="1"/>
          <w:cols w:space="720"/>
          <w:docGrid w:linePitch="360"/>
        </w:sectPr>
      </w:pPr>
    </w:p>
    <w:p w14:paraId="0EF3CF26" w14:textId="4C0B8874" w:rsidR="00FB24FA" w:rsidRDefault="00FB24FA" w:rsidP="00B2009B">
      <w:pPr>
        <w:pStyle w:val="Title1"/>
      </w:pPr>
      <w:r>
        <w:lastRenderedPageBreak/>
        <w:t>SUPPLEMENT 1: STANDARD CLAUSES FOR LIPA’S CONTRACTS</w:t>
      </w:r>
    </w:p>
    <w:p w14:paraId="3A5E8DB7" w14:textId="77777777" w:rsidR="00FB24FA" w:rsidRDefault="00FB24FA" w:rsidP="00B2009B">
      <w:pPr>
        <w:pStyle w:val="Single05"/>
      </w:pPr>
      <w:r>
        <w:t>For the purposes of this Supplement I, the Long Island Power Authority and its operating subsidiary the Long Island Lighting Company d/6/a LIPA are hereinafter referred to as “LIPA.”</w:t>
      </w:r>
    </w:p>
    <w:p w14:paraId="586F8610" w14:textId="77777777" w:rsidR="00FB24FA" w:rsidRDefault="00FB24FA" w:rsidP="00B2009B">
      <w:pPr>
        <w:pStyle w:val="Single05"/>
      </w:pPr>
      <w: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LIPA, whether a contractor, consultant, licensor, licensee, lessor, lessee or other party):</w:t>
      </w:r>
    </w:p>
    <w:p w14:paraId="4976F2D2" w14:textId="792DE965" w:rsidR="00FB24FA" w:rsidRDefault="00FB24FA" w:rsidP="00B2009B">
      <w:pPr>
        <w:pStyle w:val="Single05"/>
      </w:pPr>
      <w:r>
        <w:rPr>
          <w:b/>
          <w:bCs/>
        </w:rPr>
        <w:t>NON-ASSIGNMENT CLAUSE</w:t>
      </w:r>
      <w:r>
        <w:t xml:space="preserve">. In accordance with Section </w:t>
      </w:r>
      <w:bookmarkStart w:id="1022" w:name="DocXTextRef296"/>
      <w:r>
        <w:t>138</w:t>
      </w:r>
      <w:bookmarkEnd w:id="1022"/>
      <w:r>
        <w:t xml:space="preserve">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734E486A" w14:textId="77777777" w:rsidR="00FB24FA" w:rsidRDefault="00FB24FA" w:rsidP="00B2009B">
      <w:pPr>
        <w:pStyle w:val="Single05"/>
      </w:pPr>
      <w:r>
        <w:rPr>
          <w:b/>
          <w:bCs/>
        </w:rPr>
        <w:t>COMPTROLLER’S APPROVAL</w:t>
      </w:r>
      <w:r>
        <w:t xml:space="preserve">. In accordance with Section </w:t>
      </w:r>
      <w:bookmarkStart w:id="1023" w:name="DocXTextRef297"/>
      <w:r>
        <w:t>112</w:t>
      </w:r>
      <w:bookmarkEnd w:id="1023"/>
      <w:r>
        <w:t xml:space="preserve"> of the New York State Finance Law (the “State Finance Law”), this Agreement shall not be valid, effective or binding upon LIPA until it has been approved by the State Comptroller and filed in his office.</w:t>
      </w:r>
    </w:p>
    <w:p w14:paraId="1D3CFA74" w14:textId="77777777" w:rsidR="00FB24FA" w:rsidRDefault="00FB24FA" w:rsidP="00B2009B">
      <w:pPr>
        <w:pStyle w:val="Single05"/>
      </w:pPr>
      <w:r>
        <w:rPr>
          <w:b/>
          <w:bCs/>
        </w:rPr>
        <w:t>WORKER’S COMPENSATION BENEFITS</w:t>
      </w:r>
      <w:r>
        <w:t xml:space="preserve">. In accordance with Section </w:t>
      </w:r>
      <w:bookmarkStart w:id="1024" w:name="DocXTextRef298"/>
      <w:r>
        <w:t>142</w:t>
      </w:r>
      <w:bookmarkEnd w:id="1024"/>
      <w:r>
        <w:t xml:space="preserve">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4760F601" w14:textId="02E34999" w:rsidR="00FB24FA" w:rsidRDefault="00FB24FA" w:rsidP="00B2009B">
      <w:pPr>
        <w:pStyle w:val="Single05"/>
      </w:pPr>
      <w:r>
        <w:rPr>
          <w:b/>
          <w:bCs/>
        </w:rPr>
        <w:t>NON-DISCRIMINATION REQUIREMENTS</w:t>
      </w:r>
      <w:r>
        <w:t xml:space="preserve">. In accordance with </w:t>
      </w:r>
      <w:bookmarkStart w:id="1025" w:name="DocXTextRef299"/>
      <w:r>
        <w:t>Article 15</w:t>
      </w:r>
      <w:bookmarkEnd w:id="1025"/>
      <w:r>
        <w:t xml:space="preserve"> of the Executive Law (also known as the Human Rights Law) and all other New York State and Federal statutory and constitutional non–discrimination provisions, Contractor shall not discriminate against any employee or applicant for employment because of race, creed, color, sex (including gender identity or expression), national origin, age, disability, marital status, sexual orientation, genetic predisposition or carrier status. Furthermore, in accordance with Article 220–e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w:t>
      </w:r>
      <w:bookmarkStart w:id="1026" w:name="DocXTextRef300"/>
      <w:r>
        <w:t>(a)</w:t>
      </w:r>
      <w:bookmarkEnd w:id="1026"/>
      <w:r>
        <w:t xml:space="preserve"> discriminate in hiring against any New York State citizen who is qualified and available to perform the work; or </w:t>
      </w:r>
      <w:bookmarkStart w:id="1027" w:name="DocXTextRef301"/>
      <w:r>
        <w:t>(b)</w:t>
      </w:r>
      <w:bookmarkEnd w:id="1027"/>
      <w:r>
        <w:t xml:space="preserve"> discriminate against or intimidate any employee for the performance of work under this Agreement.</w:t>
      </w:r>
    </w:p>
    <w:p w14:paraId="059B78F1" w14:textId="58ED159E" w:rsidR="00FB24FA" w:rsidRDefault="00FB24FA" w:rsidP="00956C15">
      <w:pPr>
        <w:pStyle w:val="Single05"/>
      </w:pPr>
      <w:r>
        <w:rPr>
          <w:b/>
          <w:bCs/>
        </w:rPr>
        <w:t>WAGE AND HOURS PROVISIONS</w:t>
      </w:r>
      <w:r>
        <w:t xml:space="preserve">. If this is a public work contract covered by </w:t>
      </w:r>
      <w:bookmarkStart w:id="1028" w:name="DocXTextRef302"/>
      <w:r>
        <w:t>Article 8</w:t>
      </w:r>
      <w:bookmarkEnd w:id="1028"/>
      <w:r>
        <w:t xml:space="preserve"> of the Labor Law or a building service contract covered by </w:t>
      </w:r>
      <w:bookmarkStart w:id="1029" w:name="DocXTextRef303"/>
      <w:r>
        <w:t>Article 9</w:t>
      </w:r>
      <w:bookmarkEnd w:id="1029"/>
      <w:r>
        <w:t xml:space="preserve"> thereof, neither Contractor’s employees nor the employees of its subcontractors may be required or permitted to work more than the number of hours or days stated in said statutes, except as otherwise provided in the Labor Law and as set forth in prevailing wage and supplement </w:t>
      </w:r>
      <w:bookmarkStart w:id="1030" w:name="DocXTextRef306"/>
      <w:r>
        <w:t>schedules</w:t>
      </w:r>
      <w:bookmarkEnd w:id="1030"/>
      <w:r>
        <w:t xml:space="preserve"> issued by the State Labor Department. Furthermore, Contractor and its subcontractors must pay at least the prevailing wage rate and pay or provide the prevailing supplements, including the premium rates for overtime pay, </w:t>
      </w:r>
      <w:r>
        <w:lastRenderedPageBreak/>
        <w:t xml:space="preserve">as determined by the State Labor Department in accordance with the Labor Law and shall comply with all requirements set forth in </w:t>
      </w:r>
      <w:bookmarkStart w:id="1031" w:name="DocXTextRef304"/>
      <w:r>
        <w:t>Article 8</w:t>
      </w:r>
      <w:bookmarkEnd w:id="1031"/>
      <w:r>
        <w:t xml:space="preserve"> or </w:t>
      </w:r>
      <w:bookmarkStart w:id="1032" w:name="DocXTextRef305"/>
      <w:r>
        <w:t>Article 9</w:t>
      </w:r>
      <w:bookmarkEnd w:id="1032"/>
      <w:r>
        <w:t xml:space="preserve"> of the Labor Law whichever Article applies.</w:t>
      </w:r>
    </w:p>
    <w:p w14:paraId="387B58B1" w14:textId="6878E46D" w:rsidR="00FB24FA" w:rsidRDefault="00FB24FA" w:rsidP="00956C15">
      <w:pPr>
        <w:pStyle w:val="Single05"/>
      </w:pPr>
      <w:r>
        <w:rPr>
          <w:b/>
          <w:bCs/>
        </w:rPr>
        <w:t>NON-COLLUSIVE BIDDING CERTIFICATION</w:t>
      </w:r>
      <w:r>
        <w:t>.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6F065F68" w14:textId="2C16588D" w:rsidR="00FB24FA" w:rsidRDefault="00FB24FA" w:rsidP="00956C15">
      <w:pPr>
        <w:pStyle w:val="Single05"/>
      </w:pPr>
      <w:r>
        <w:rPr>
          <w:b/>
          <w:bCs/>
        </w:rPr>
        <w:t>INTERNATIONAL BOYCOTT PROHIBITION</w:t>
      </w:r>
      <w:r>
        <w:t>. 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Contractor shall so notify the State Comptroller within five (5) business days of such conviction, determination or disposition of appeal (2NYCRR 105.4).</w:t>
      </w:r>
    </w:p>
    <w:p w14:paraId="62870234" w14:textId="0FA2BB15" w:rsidR="00FB24FA" w:rsidRDefault="00FB24FA" w:rsidP="00956C15">
      <w:pPr>
        <w:pStyle w:val="Single05"/>
      </w:pPr>
      <w:r>
        <w:rPr>
          <w:b/>
          <w:bCs/>
        </w:rPr>
        <w:t>SET-OFF RIGHTS</w:t>
      </w:r>
      <w:r>
        <w:t>.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0BC257D9" w14:textId="3907E60E" w:rsidR="00FB24FA" w:rsidRDefault="00FB24FA" w:rsidP="00956C15">
      <w:pPr>
        <w:pStyle w:val="Single05"/>
      </w:pPr>
      <w:r>
        <w:rPr>
          <w:b/>
          <w:bCs/>
        </w:rPr>
        <w:t>RECORDS</w:t>
      </w:r>
      <w:r>
        <w:t xml:space="preserve">. Contractor shall establish and maintain complete and accurate books, records, documents, accounts and other evidence directly pertinent to performance under this contract (hereinafter, collectively, “the Records”). The Records must be kept for six (6) years following the expiration or earlier termination of the contract.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w:t>
      </w:r>
      <w:bookmarkStart w:id="1033" w:name="DocXTextRef307"/>
      <w:r>
        <w:t>87</w:t>
      </w:r>
      <w:bookmarkEnd w:id="1033"/>
      <w:r>
        <w:t xml:space="preserve"> of the Public Officers Law (the “</w:t>
      </w:r>
      <w:r>
        <w:rPr>
          <w:i/>
          <w:iCs/>
        </w:rPr>
        <w:t>Statute</w:t>
      </w:r>
      <w:r>
        <w:t xml:space="preserve">”) provided that: </w:t>
      </w:r>
      <w:bookmarkStart w:id="1034" w:name="DocXTextRef308"/>
      <w:r>
        <w:t>(i)</w:t>
      </w:r>
      <w:bookmarkEnd w:id="1034"/>
      <w:r>
        <w:t xml:space="preserve">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39B0C4EC" w14:textId="77777777" w:rsidR="00FB24FA" w:rsidRDefault="00FB24FA" w:rsidP="00956C15">
      <w:pPr>
        <w:pStyle w:val="Single05"/>
      </w:pPr>
      <w:r>
        <w:rPr>
          <w:b/>
          <w:bCs/>
        </w:rPr>
        <w:lastRenderedPageBreak/>
        <w:t>DISCLOSURE OF LIPA RECORDS OR INFORMATION</w:t>
      </w:r>
      <w:r>
        <w:t xml:space="preserve">. If any third party requests that Contractor disclose LIPA records or information, as defined in subdivision 4 of section </w:t>
      </w:r>
      <w:bookmarkStart w:id="1035" w:name="DocXTextRef309"/>
      <w:r>
        <w:t>86</w:t>
      </w:r>
      <w:bookmarkEnd w:id="1035"/>
      <w:r>
        <w:t xml:space="preserve"> of the Public Officers Law, to the extent permitted by law, Contractor shall notify LIPA of such request and LIPA shall determine, in accordance with Chapter 39 of the Laws of 2010, whether such LIPA records or information may be disclosed.</w:t>
      </w:r>
    </w:p>
    <w:p w14:paraId="4D7F6833" w14:textId="491DEBF0" w:rsidR="00FB24FA" w:rsidRDefault="00FB24FA" w:rsidP="00956C15">
      <w:pPr>
        <w:pStyle w:val="Single05"/>
      </w:pPr>
      <w:r>
        <w:rPr>
          <w:b/>
          <w:bCs/>
        </w:rPr>
        <w:t>EQUAL EMPLOYMENT FOR MINORITIES AND  WOMEN</w:t>
      </w:r>
      <w:r>
        <w:t xml:space="preserve">.  In accordance with Section 312 of the New York Executive Law: </w:t>
      </w:r>
      <w:bookmarkStart w:id="1036" w:name="DocXTextRef310"/>
      <w:r>
        <w:t>(i)</w:t>
      </w:r>
      <w:bookmarkEnd w:id="1036"/>
      <w:r>
        <w:t xml:space="preserve"> Contractor 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w:t>
      </w:r>
      <w:bookmarkStart w:id="1037" w:name="DocXTextRef311"/>
      <w:r>
        <w:t>(i)</w:t>
      </w:r>
      <w:bookmarkEnd w:id="1037"/>
      <w:r>
        <w:t>, (ii) and (iii) above, in every subcontract over twenty–five thousand dollars ($25,000.00) for the construction, demolition, replacement, major repair, renovation, planning or design of real property and improvements thereon (the “</w:t>
      </w:r>
      <w:r>
        <w:rPr>
          <w:i/>
          <w:iCs/>
        </w:rPr>
        <w:t>Work</w:t>
      </w:r>
      <w:r>
        <w:t>”) except where the Work is for the beneficial use of Contractor.</w:t>
      </w:r>
    </w:p>
    <w:p w14:paraId="0097ED37" w14:textId="6AC3F1FB" w:rsidR="00FB24FA" w:rsidRDefault="00FB24FA" w:rsidP="00956C15">
      <w:pPr>
        <w:pStyle w:val="Single05"/>
      </w:pPr>
      <w:r>
        <w:rPr>
          <w:b/>
          <w:bCs/>
        </w:rPr>
        <w:t>MINORITY AND WOMEN-OWNED BUSINESS ENTERPRISES</w:t>
      </w:r>
      <w: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48788D55" w14:textId="4BB55733" w:rsidR="00956C15" w:rsidRDefault="00FB24FA" w:rsidP="00956C15">
      <w:pPr>
        <w:pStyle w:val="Single05"/>
      </w:pPr>
      <w:r>
        <w:t>Minority-Owned Business Enterprise (MBE) Subcontracting Goal</w:t>
      </w:r>
      <w:r w:rsidR="00EC6A15">
        <w:t xml:space="preserve">                  </w:t>
      </w:r>
      <w:r w:rsidR="00B1159D">
        <w:rPr>
          <w:b/>
        </w:rPr>
        <w:t>0</w:t>
      </w:r>
      <w:r>
        <w:rPr>
          <w:b/>
          <w:bCs/>
          <w:u w:val="single"/>
        </w:rPr>
        <w:t>%</w:t>
      </w:r>
      <w:r>
        <w:t xml:space="preserve"> </w:t>
      </w:r>
    </w:p>
    <w:p w14:paraId="5F741458" w14:textId="36A96AA9" w:rsidR="00FB24FA" w:rsidRDefault="00FB24FA" w:rsidP="00956C15">
      <w:pPr>
        <w:pStyle w:val="Single05"/>
      </w:pPr>
      <w:r>
        <w:t>Women-Owned Business Enterprise (WBE) Subcontracting Goal</w:t>
      </w:r>
      <w:r>
        <w:tab/>
      </w:r>
      <w:r w:rsidR="00EC6A15">
        <w:t xml:space="preserve">                </w:t>
      </w:r>
      <w:r w:rsidR="00B1159D">
        <w:rPr>
          <w:b/>
          <w:bCs/>
          <w:u w:val="single"/>
        </w:rPr>
        <w:t>0</w:t>
      </w:r>
      <w:r>
        <w:rPr>
          <w:b/>
          <w:bCs/>
          <w:u w:val="single"/>
        </w:rPr>
        <w:t>%</w:t>
      </w:r>
    </w:p>
    <w:p w14:paraId="033D6B1C" w14:textId="4A60D1A3" w:rsidR="00FB24FA" w:rsidRDefault="00FB24FA" w:rsidP="00956C15">
      <w:pPr>
        <w:pStyle w:val="Single05"/>
      </w:pPr>
      <w:r>
        <w:t>Waivers shall only be considered in accordance with the provisions of Article 15–A of the Executive Law.</w:t>
      </w:r>
    </w:p>
    <w:p w14:paraId="6642C8C4" w14:textId="51FE7188" w:rsidR="00FB24FA" w:rsidRDefault="00FB24FA" w:rsidP="00956C15">
      <w:pPr>
        <w:pStyle w:val="Single05"/>
      </w:pPr>
      <w:r>
        <w:lastRenderedPageBreak/>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2B1CFEDE" w14:textId="6C74FDB2" w:rsidR="00FB24FA" w:rsidRDefault="00FB24FA" w:rsidP="00956C15">
      <w:pPr>
        <w:pStyle w:val="Single05"/>
      </w:pPr>
      <w: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126A5834" w14:textId="77777777" w:rsidR="00FB24FA" w:rsidRDefault="00FB24FA" w:rsidP="00956C15">
      <w:pPr>
        <w:pStyle w:val="Single05"/>
      </w:pPr>
      <w: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14C6764B" w14:textId="77777777" w:rsidR="00FB24FA" w:rsidRDefault="00FB24FA" w:rsidP="00956C15">
      <w:pPr>
        <w:pStyle w:val="Single05"/>
      </w:pPr>
      <w:r>
        <w:t>If requested, the Contractor shall submit monthly compliance reports regarding its M/WBE utilization activity. Reports are due on the first business day of each month, beginning thirty (30) days after Contract award.</w:t>
      </w:r>
    </w:p>
    <w:p w14:paraId="1CB4E5F4" w14:textId="77777777" w:rsidR="00FB24FA" w:rsidRDefault="00FB24FA" w:rsidP="00956C15">
      <w:pPr>
        <w:pStyle w:val="Single05"/>
      </w:pPr>
      <w:r>
        <w:t>The Contractor shall not use the requirements of this section to discriminate against any qualified company or group of companies.</w:t>
      </w:r>
    </w:p>
    <w:p w14:paraId="62E678C9" w14:textId="77777777" w:rsidR="00FB24FA" w:rsidRDefault="00FB24FA" w:rsidP="00956C15">
      <w:pPr>
        <w:pStyle w:val="Single05"/>
      </w:pPr>
      <w:r>
        <w:rPr>
          <w:b/>
          <w:bCs/>
        </w:rPr>
        <w:t>CONFLICTING TERMS</w:t>
      </w:r>
      <w:r>
        <w:t>. In the event of a conflict between the terms of the contract (including any and all attachments thereto and amendments thereof) and the terms of this Supplement I, the terms of this Supplement 1 shall control.</w:t>
      </w:r>
    </w:p>
    <w:p w14:paraId="3EB4AB3C" w14:textId="77777777" w:rsidR="00FB24FA" w:rsidRDefault="00FB24FA" w:rsidP="00956C15">
      <w:pPr>
        <w:pStyle w:val="Single05"/>
      </w:pPr>
      <w:r>
        <w:rPr>
          <w:b/>
          <w:bCs/>
        </w:rPr>
        <w:t>GOVERNING LAW</w:t>
      </w:r>
      <w:r>
        <w:t>. This contract shall be governed by the laws of the State of New York except where the Federal supremacy clause requires otherwise.</w:t>
      </w:r>
    </w:p>
    <w:p w14:paraId="3419EC12" w14:textId="77777777" w:rsidR="00FB24FA" w:rsidRDefault="00FB24FA" w:rsidP="00956C15">
      <w:pPr>
        <w:pStyle w:val="Single05"/>
      </w:pPr>
      <w:r>
        <w:rPr>
          <w:b/>
          <w:bCs/>
        </w:rPr>
        <w:t>LATE PAYMENT</w:t>
      </w:r>
      <w:r>
        <w:t>. Timeliness of payment and any interest to be paid to Contractor for late payment shall be governed by Section 2880 of the Public Authorities Law and the guidelines adopted by LIPA thereto.</w:t>
      </w:r>
    </w:p>
    <w:p w14:paraId="5F223745" w14:textId="37DCB4CC" w:rsidR="00FB24FA" w:rsidRDefault="00FB24FA" w:rsidP="00956C15">
      <w:pPr>
        <w:pStyle w:val="Single05"/>
      </w:pPr>
      <w:r>
        <w:rPr>
          <w:b/>
          <w:bCs/>
        </w:rPr>
        <w:t>PROHIBITION ON PURCHASE OF TROPICAL HARDWOODS</w:t>
      </w:r>
      <w: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w:t>
      </w:r>
      <w:r>
        <w:lastRenderedPageBreak/>
        <w:t>the approval of the State; otherwise, the bid may not be considered responsive. Under bidder certifications, proof of qualification for exemption will be the responsibility of Contractor to meet with the approval of the State.</w:t>
      </w:r>
    </w:p>
    <w:p w14:paraId="3EAF3832" w14:textId="77777777" w:rsidR="00FB24FA" w:rsidRDefault="00FB24FA" w:rsidP="00956C15">
      <w:pPr>
        <w:pStyle w:val="Single05"/>
      </w:pPr>
      <w:r>
        <w:rPr>
          <w:b/>
          <w:bCs/>
        </w:rPr>
        <w:t>MACBRIDE FAIR EMPLOYMENT PRINCIPLES</w:t>
      </w:r>
      <w:r>
        <w:t xml:space="preserve">. In accordance with the MacBride Fair Employment Principles (Chapter 807 of the New York Laws of 1992), Contractor hereby stipulates that Contractor either </w:t>
      </w:r>
      <w:bookmarkStart w:id="1038" w:name="DocXTextRef313"/>
      <w:r>
        <w:t>(i)</w:t>
      </w:r>
      <w:bookmarkEnd w:id="1038"/>
      <w:r>
        <w:t xml:space="preserve"> has no business operations in Northern Ireland, or (ii) shall take lawful steps in good faith to conduct any business operations in Northern Ireland in accordance with the MacBride Fair Employment Principles (as described in </w:t>
      </w:r>
      <w:bookmarkStart w:id="1039" w:name="DocXTextRef312"/>
      <w:r>
        <w:t>Article 165</w:t>
      </w:r>
      <w:bookmarkEnd w:id="1039"/>
      <w:r>
        <w:t xml:space="preserve"> of, the New York State Finance Law), and shall permit independent monitoring of compliance with such principles.</w:t>
      </w:r>
    </w:p>
    <w:p w14:paraId="630B9FBE" w14:textId="251C7EE6" w:rsidR="00FB24FA" w:rsidRDefault="00FB24FA" w:rsidP="00956C15">
      <w:pPr>
        <w:pStyle w:val="Single05"/>
      </w:pPr>
      <w:r>
        <w:rPr>
          <w:b/>
          <w:bCs/>
        </w:rPr>
        <w:t>OMNIBUS PROCUREMENT ACT OF 1992</w:t>
      </w:r>
      <w: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02506CF6" w14:textId="77777777" w:rsidR="00956C15" w:rsidRDefault="00FB24FA" w:rsidP="00956C15">
      <w:pPr>
        <w:ind w:left="1440"/>
      </w:pPr>
      <w:r>
        <w:t xml:space="preserve">NYS Department of Economic Development </w:t>
      </w:r>
    </w:p>
    <w:p w14:paraId="4FFC2419" w14:textId="14119A12" w:rsidR="00FB24FA" w:rsidRDefault="00FB24FA" w:rsidP="00956C15">
      <w:pPr>
        <w:ind w:left="1440"/>
      </w:pPr>
      <w:r>
        <w:t>Division for Small Business</w:t>
      </w:r>
    </w:p>
    <w:p w14:paraId="1CC13876" w14:textId="77777777" w:rsidR="00956C15" w:rsidRDefault="00FB24FA" w:rsidP="00956C15">
      <w:pPr>
        <w:ind w:left="1440"/>
      </w:pPr>
      <w:r>
        <w:t xml:space="preserve">One Commerce Plaza </w:t>
      </w:r>
    </w:p>
    <w:p w14:paraId="1701B863" w14:textId="6270CEFA" w:rsidR="00FB24FA" w:rsidRDefault="00FB24FA" w:rsidP="00956C15">
      <w:pPr>
        <w:ind w:left="1440"/>
      </w:pPr>
      <w:r>
        <w:t>Albany, New York 12245.</w:t>
      </w:r>
    </w:p>
    <w:p w14:paraId="79E1F1F5" w14:textId="77777777" w:rsidR="00956C15" w:rsidRDefault="00956C15" w:rsidP="00FB24FA"/>
    <w:p w14:paraId="2B48B21B" w14:textId="77777777" w:rsidR="00956C15" w:rsidRDefault="00FB24FA" w:rsidP="00956C15">
      <w:pPr>
        <w:pStyle w:val="Single05"/>
      </w:pPr>
      <w:r>
        <w:t xml:space="preserve">A directory of certified minority and women–owned business enterprises is available from: </w:t>
      </w:r>
    </w:p>
    <w:p w14:paraId="380B779F" w14:textId="6C0C348B" w:rsidR="00FB24FA" w:rsidRDefault="00FB24FA" w:rsidP="00956C15">
      <w:pPr>
        <w:ind w:left="1440"/>
      </w:pPr>
      <w:r>
        <w:t>NYS Department of Economic Development</w:t>
      </w:r>
    </w:p>
    <w:p w14:paraId="2AF8D772" w14:textId="77777777" w:rsidR="00FB24FA" w:rsidRDefault="00FB24FA" w:rsidP="00956C15">
      <w:pPr>
        <w:ind w:left="1440"/>
      </w:pPr>
      <w:r>
        <w:t>Minority and Women’s Business Development Division</w:t>
      </w:r>
    </w:p>
    <w:p w14:paraId="0E41B70B" w14:textId="77777777" w:rsidR="00956C15" w:rsidRDefault="00FB24FA" w:rsidP="00956C15">
      <w:pPr>
        <w:ind w:left="1440"/>
      </w:pPr>
      <w:r>
        <w:t xml:space="preserve">One Commerce Plaza </w:t>
      </w:r>
    </w:p>
    <w:p w14:paraId="276DEB3C" w14:textId="77763E52" w:rsidR="00FB24FA" w:rsidRDefault="00FB24FA" w:rsidP="00956C15">
      <w:pPr>
        <w:ind w:left="1440"/>
      </w:pPr>
      <w:r>
        <w:t>Albany, New York 12245</w:t>
      </w:r>
    </w:p>
    <w:p w14:paraId="50FF6374" w14:textId="77777777" w:rsidR="00956C15" w:rsidRDefault="00956C15" w:rsidP="00FB24FA"/>
    <w:p w14:paraId="3EE626D4" w14:textId="0A17E02A" w:rsidR="00FB24FA" w:rsidRDefault="00FB24FA" w:rsidP="00956C15">
      <w:pPr>
        <w:pStyle w:val="Single05"/>
      </w:pPr>
      <w:r>
        <w:t>The Omnibus Procurement Act of 1992 requires that by signing this Agreement, Contractor certifies that:</w:t>
      </w:r>
    </w:p>
    <w:p w14:paraId="1E6C582D" w14:textId="36606A53" w:rsidR="00FB24FA" w:rsidRDefault="00FB24FA" w:rsidP="00956C15">
      <w:pPr>
        <w:spacing w:after="240"/>
        <w:ind w:left="720" w:firstLine="720"/>
      </w:pPr>
      <w:r>
        <w:t>(a)</w:t>
      </w:r>
      <w:r>
        <w:tab/>
        <w:t>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w:t>
      </w:r>
    </w:p>
    <w:p w14:paraId="3D7F82ED" w14:textId="291C8D3C" w:rsidR="00FB24FA" w:rsidRDefault="00FB24FA" w:rsidP="00956C15">
      <w:pPr>
        <w:spacing w:after="240"/>
        <w:ind w:left="720" w:firstLine="720"/>
      </w:pPr>
      <w:r>
        <w:t>(b)</w:t>
      </w:r>
      <w:r>
        <w:tab/>
        <w:t>Contractor has complied with the Federal Equal Opportunity Act of 1972 (P.L. 92–261), as amended; and</w:t>
      </w:r>
    </w:p>
    <w:p w14:paraId="5FCE8A00" w14:textId="77777777" w:rsidR="00FB24FA" w:rsidRDefault="00FB24FA" w:rsidP="00956C15">
      <w:pPr>
        <w:spacing w:after="240"/>
        <w:ind w:left="720" w:firstLine="720"/>
      </w:pPr>
      <w:r>
        <w:t>(c)</w:t>
      </w:r>
      <w:r>
        <w:tab/>
        <w:t>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p>
    <w:p w14:paraId="1190FBEB" w14:textId="77777777" w:rsidR="00FB24FA" w:rsidRDefault="00FB24FA" w:rsidP="00956C15">
      <w:pPr>
        <w:spacing w:after="240"/>
        <w:ind w:left="720" w:firstLine="720"/>
      </w:pPr>
      <w:r>
        <w:lastRenderedPageBreak/>
        <w:t>(d)</w:t>
      </w:r>
      <w:r>
        <w:tab/>
        <w:t>Contractor acknowledges that the State may seek to obtain offset credits from foreign countries as a result of this contract and agrees to cooperate with the State in these efforts.</w:t>
      </w:r>
    </w:p>
    <w:p w14:paraId="021D18A7" w14:textId="77777777" w:rsidR="00FB24FA" w:rsidRDefault="00FB24FA" w:rsidP="00956C15">
      <w:pPr>
        <w:pStyle w:val="Single05"/>
      </w:pPr>
      <w:r>
        <w:rPr>
          <w:b/>
          <w:bCs/>
        </w:rPr>
        <w:t>RECIPROCITY AND SANCTIONS PROVISIONS</w:t>
      </w:r>
      <w:r>
        <w:t>.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31476D93" w14:textId="39DEE44D" w:rsidR="00FB24FA" w:rsidRDefault="00FB24FA" w:rsidP="00956C15">
      <w:pPr>
        <w:pStyle w:val="Single05"/>
      </w:pPr>
      <w:r>
        <w:rPr>
          <w:b/>
          <w:bCs/>
        </w:rPr>
        <w:t>PURCHASES OF APPAREL</w:t>
      </w:r>
      <w:r>
        <w:t xml:space="preserve">. In accordance with State Finance Law 162 (4–a), LIPA shall not purchase any apparel from any Contractor unable or unwilling to certify that: </w:t>
      </w:r>
      <w:bookmarkStart w:id="1040" w:name="DocXTextRef314"/>
      <w:r>
        <w:t>(i)</w:t>
      </w:r>
      <w:bookmarkEnd w:id="1040"/>
      <w:r>
        <w:t xml:space="preserve">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62065898" w14:textId="51C9BC60" w:rsidR="00FB24FA" w:rsidRDefault="00FB24FA" w:rsidP="00956C15">
      <w:pPr>
        <w:pStyle w:val="Single05"/>
      </w:pPr>
      <w:r>
        <w:rPr>
          <w:b/>
          <w:bCs/>
        </w:rPr>
        <w:t>CONTRACTOR AFFIRMATION OF COMPLIANCE AND CERTIFICATION OF DISCLOSURE</w:t>
      </w:r>
      <w:r>
        <w:t>. Contractor affirms that it understands and agrees to comply with the procedures of the Governmental Entity relative to permissible contacts as required by the State Finance Law § 139– j (3) and§ 139–j (6)(b). Furthermore, Contractor certifies that the information disclosed pursuant to State Finance Law§ 139–k (5) is complete true and accurate.</w:t>
      </w:r>
    </w:p>
    <w:p w14:paraId="2881BA41" w14:textId="7E065BEB" w:rsidR="00FB24FA" w:rsidRDefault="00FB24FA" w:rsidP="00956C15">
      <w:pPr>
        <w:pStyle w:val="Single05"/>
      </w:pPr>
      <w:r>
        <w:rPr>
          <w:b/>
          <w:bCs/>
        </w:rPr>
        <w:t>OPTIONAL TERMINATION BY THE AUTHORITY</w:t>
      </w:r>
      <w:r>
        <w:t>.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13D30CD5" w14:textId="77777777" w:rsidR="00FB24FA" w:rsidRDefault="00FB24FA" w:rsidP="00956C15">
      <w:pPr>
        <w:pStyle w:val="Single05"/>
      </w:pPr>
      <w:r>
        <w:rPr>
          <w:b/>
          <w:bCs/>
        </w:rPr>
        <w:t>CONTINGENT FEES</w:t>
      </w:r>
      <w:r>
        <w:t xml:space="preserve">. Contractor hereby certifies and agrees that </w:t>
      </w:r>
      <w:bookmarkStart w:id="1041" w:name="DocXTextRef315"/>
      <w:r>
        <w:t>(a)</w:t>
      </w:r>
      <w:bookmarkEnd w:id="1041"/>
      <w:r>
        <w:t xml:space="preserve">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w:t>
      </w:r>
      <w:bookmarkStart w:id="1042" w:name="DocXTextRef316"/>
      <w:r>
        <w:t>(b)</w:t>
      </w:r>
      <w:bookmarkEnd w:id="1042"/>
      <w:r>
        <w:t xml:space="preserve"> Contractor will not seek or be paid an additional fee that is contingent or dependent upon the completion of a transaction by LIPA.</w:t>
      </w:r>
    </w:p>
    <w:p w14:paraId="22A00A38" w14:textId="2BE0B3E1" w:rsidR="00FB24FA" w:rsidRDefault="00FB24FA" w:rsidP="00956C15">
      <w:pPr>
        <w:pStyle w:val="Single05"/>
      </w:pPr>
      <w:r>
        <w:rPr>
          <w:b/>
          <w:bCs/>
        </w:rPr>
        <w:t>NONPUBLIC PERSONAL INFORMATION</w:t>
      </w:r>
      <w:r>
        <w:t xml:space="preserve">. Contractor shall comply with the provisions of the New York State Information Security Breach and Notification Act (General Business Law Section 899–aa; State Technology Law Section </w:t>
      </w:r>
      <w:bookmarkStart w:id="1043" w:name="DocXTextRef317"/>
      <w:r>
        <w:t>208</w:t>
      </w:r>
      <w:bookmarkEnd w:id="1043"/>
      <w:r>
        <w:t>). Contractor shall be liable for the costs associated with such breach if caused by Contractor’s negligent or willful acts or omissions, or the negligent or willful acts or omissions of the Contractor’s agents, officers, employees or subcontractors.</w:t>
      </w:r>
    </w:p>
    <w:p w14:paraId="75A3F8E8" w14:textId="434C94ED" w:rsidR="00680A9A" w:rsidRDefault="00FB24FA" w:rsidP="00956C15">
      <w:pPr>
        <w:pStyle w:val="Single05"/>
      </w:pPr>
      <w:r>
        <w:rPr>
          <w:b/>
          <w:bCs/>
        </w:rPr>
        <w:t>IRAN DIVESTMENT ACT CERTIFICATION</w:t>
      </w:r>
      <w:r>
        <w:t xml:space="preserve">. Contractor certifies under penalty of perjury, that to the best of its knowledge and belief that it is not on the list created pursuant to </w:t>
      </w:r>
      <w:r>
        <w:lastRenderedPageBreak/>
        <w:t xml:space="preserve">paragraph </w:t>
      </w:r>
      <w:bookmarkStart w:id="1044" w:name="DocXTextRef318"/>
      <w:r>
        <w:t>(b)</w:t>
      </w:r>
      <w:bookmarkEnd w:id="1044"/>
      <w:r>
        <w:t xml:space="preserve"> of subdivision 3 of Section 165–a of the State Finance Law. In addition, Contractor agrees that no person on the list created pursuant to paragraph </w:t>
      </w:r>
      <w:bookmarkStart w:id="1045" w:name="DocXTextRef319"/>
      <w:r>
        <w:t>(b)</w:t>
      </w:r>
      <w:bookmarkEnd w:id="1045"/>
      <w:r>
        <w:t xml:space="preserve"> of subdivision 3 of Section 165–a of the State Finance Law will be utilized as a subcontractor on this contract.</w:t>
      </w:r>
    </w:p>
    <w:p w14:paraId="6BFA3112" w14:textId="54B924CF" w:rsidR="00956C15" w:rsidRDefault="00956C15" w:rsidP="00956C15"/>
    <w:sectPr w:rsidR="00956C15" w:rsidSect="004150D1">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F6E7" w14:textId="77777777" w:rsidR="008239A2" w:rsidRDefault="008239A2" w:rsidP="00261BA4">
      <w:r>
        <w:separator/>
      </w:r>
    </w:p>
  </w:endnote>
  <w:endnote w:type="continuationSeparator" w:id="0">
    <w:p w14:paraId="58BB3CC2" w14:textId="77777777" w:rsidR="008239A2" w:rsidRDefault="008239A2" w:rsidP="00261BA4">
      <w:r>
        <w:continuationSeparator/>
      </w:r>
    </w:p>
  </w:endnote>
  <w:endnote w:type="continuationNotice" w:id="1">
    <w:p w14:paraId="5DB24133" w14:textId="77777777" w:rsidR="008239A2" w:rsidRDefault="00823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559696"/>
      <w:docPartObj>
        <w:docPartGallery w:val="Page Numbers (Bottom of Page)"/>
        <w:docPartUnique/>
      </w:docPartObj>
    </w:sdtPr>
    <w:sdtEndPr>
      <w:rPr>
        <w:noProof/>
      </w:rPr>
    </w:sdtEndPr>
    <w:sdtContent>
      <w:p w14:paraId="766C48FF" w14:textId="572A51C1" w:rsidR="00C44C5C" w:rsidRDefault="00C44C5C">
        <w:pPr>
          <w:pStyle w:val="Footer"/>
          <w:jc w:val="center"/>
        </w:pPr>
        <w:r>
          <w:fldChar w:fldCharType="begin"/>
        </w:r>
        <w:r>
          <w:instrText xml:space="preserve"> PAGE   \* MERGEFORMAT </w:instrText>
        </w:r>
        <w:r>
          <w:fldChar w:fldCharType="separate"/>
        </w:r>
        <w:r w:rsidR="00924689">
          <w:rPr>
            <w:noProof/>
          </w:rPr>
          <w:t>v</w:t>
        </w:r>
        <w:r>
          <w:rPr>
            <w:noProof/>
          </w:rPr>
          <w:fldChar w:fldCharType="end"/>
        </w:r>
      </w:p>
    </w:sdtContent>
  </w:sdt>
  <w:p w14:paraId="22B891F4" w14:textId="77777777" w:rsidR="00C44C5C" w:rsidRDefault="00C44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F7C7" w14:textId="77777777" w:rsidR="00C44C5C" w:rsidRDefault="00C44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01712"/>
      <w:docPartObj>
        <w:docPartGallery w:val="Page Numbers (Bottom of Page)"/>
        <w:docPartUnique/>
      </w:docPartObj>
    </w:sdtPr>
    <w:sdtEndPr>
      <w:rPr>
        <w:noProof/>
      </w:rPr>
    </w:sdtEndPr>
    <w:sdtContent>
      <w:p w14:paraId="76E97D19" w14:textId="4160B366" w:rsidR="00C44C5C" w:rsidRDefault="00C44C5C">
        <w:pPr>
          <w:pStyle w:val="Footer"/>
          <w:jc w:val="center"/>
        </w:pPr>
        <w:r>
          <w:fldChar w:fldCharType="begin"/>
        </w:r>
        <w:r>
          <w:instrText xml:space="preserve"> PAGE   \* MERGEFORMAT </w:instrText>
        </w:r>
        <w:r>
          <w:fldChar w:fldCharType="separate"/>
        </w:r>
        <w:r w:rsidR="00924689">
          <w:rPr>
            <w:noProof/>
          </w:rPr>
          <w:t>31</w:t>
        </w:r>
        <w:r>
          <w:rPr>
            <w:noProof/>
          </w:rPr>
          <w:fldChar w:fldCharType="end"/>
        </w:r>
      </w:p>
    </w:sdtContent>
  </w:sdt>
  <w:p w14:paraId="76711087" w14:textId="77777777" w:rsidR="00C44C5C" w:rsidRDefault="00C44C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138053"/>
      <w:docPartObj>
        <w:docPartGallery w:val="Page Numbers (Bottom of Page)"/>
        <w:docPartUnique/>
      </w:docPartObj>
    </w:sdtPr>
    <w:sdtEndPr>
      <w:rPr>
        <w:noProof/>
      </w:rPr>
    </w:sdtEndPr>
    <w:sdtContent>
      <w:p w14:paraId="26795152" w14:textId="2EC5A313" w:rsidR="00C44C5C" w:rsidRDefault="00C44C5C">
        <w:pPr>
          <w:pStyle w:val="Footer"/>
          <w:jc w:val="center"/>
        </w:pPr>
        <w:r>
          <w:t xml:space="preserve">APPENDIX 1 - </w:t>
        </w:r>
        <w:r>
          <w:fldChar w:fldCharType="begin"/>
        </w:r>
        <w:r>
          <w:instrText xml:space="preserve"> PAGE   \* MERGEFORMAT </w:instrText>
        </w:r>
        <w:r>
          <w:fldChar w:fldCharType="separate"/>
        </w:r>
        <w:r w:rsidR="00924689">
          <w:rPr>
            <w:noProof/>
          </w:rPr>
          <w:t>1</w:t>
        </w:r>
        <w:r>
          <w:rPr>
            <w:noProof/>
          </w:rPr>
          <w:fldChar w:fldCharType="end"/>
        </w:r>
      </w:p>
    </w:sdtContent>
  </w:sdt>
  <w:p w14:paraId="173179A1" w14:textId="77777777" w:rsidR="00C44C5C" w:rsidRDefault="00C44C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020456"/>
      <w:docPartObj>
        <w:docPartGallery w:val="Page Numbers (Bottom of Page)"/>
        <w:docPartUnique/>
      </w:docPartObj>
    </w:sdtPr>
    <w:sdtEndPr>
      <w:rPr>
        <w:noProof/>
      </w:rPr>
    </w:sdtEndPr>
    <w:sdtContent>
      <w:p w14:paraId="33348E3B" w14:textId="01FE2485" w:rsidR="00C44C5C" w:rsidRDefault="00C44C5C">
        <w:pPr>
          <w:pStyle w:val="Footer"/>
          <w:jc w:val="center"/>
        </w:pPr>
        <w:r>
          <w:t xml:space="preserve">APPENDIX 2 - </w:t>
        </w:r>
        <w:r>
          <w:fldChar w:fldCharType="begin"/>
        </w:r>
        <w:r>
          <w:instrText xml:space="preserve"> PAGE   \* MERGEFORMAT </w:instrText>
        </w:r>
        <w:r>
          <w:fldChar w:fldCharType="separate"/>
        </w:r>
        <w:r w:rsidR="00924689">
          <w:rPr>
            <w:noProof/>
          </w:rPr>
          <w:t>1</w:t>
        </w:r>
        <w:r>
          <w:rPr>
            <w:noProof/>
          </w:rPr>
          <w:fldChar w:fldCharType="end"/>
        </w:r>
      </w:p>
    </w:sdtContent>
  </w:sdt>
  <w:p w14:paraId="02413704" w14:textId="77777777" w:rsidR="00C44C5C" w:rsidRDefault="00C44C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011660"/>
      <w:docPartObj>
        <w:docPartGallery w:val="Page Numbers (Bottom of Page)"/>
        <w:docPartUnique/>
      </w:docPartObj>
    </w:sdtPr>
    <w:sdtEndPr>
      <w:rPr>
        <w:noProof/>
      </w:rPr>
    </w:sdtEndPr>
    <w:sdtContent>
      <w:p w14:paraId="7E8B81D0" w14:textId="402DC17C" w:rsidR="00C44C5C" w:rsidRDefault="00C44C5C">
        <w:pPr>
          <w:pStyle w:val="Footer"/>
          <w:jc w:val="center"/>
        </w:pPr>
        <w:r>
          <w:t xml:space="preserve">APPENDIX 3 - </w:t>
        </w:r>
        <w:r>
          <w:fldChar w:fldCharType="begin"/>
        </w:r>
        <w:r>
          <w:instrText xml:space="preserve"> PAGE   \* MERGEFORMAT </w:instrText>
        </w:r>
        <w:r>
          <w:fldChar w:fldCharType="separate"/>
        </w:r>
        <w:r w:rsidR="00924689">
          <w:rPr>
            <w:noProof/>
          </w:rPr>
          <w:t>1</w:t>
        </w:r>
        <w:r>
          <w:rPr>
            <w:noProof/>
          </w:rPr>
          <w:fldChar w:fldCharType="end"/>
        </w:r>
      </w:p>
    </w:sdtContent>
  </w:sdt>
  <w:p w14:paraId="48FFF80E" w14:textId="77777777" w:rsidR="00C44C5C" w:rsidRDefault="00C44C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083428"/>
      <w:docPartObj>
        <w:docPartGallery w:val="Page Numbers (Bottom of Page)"/>
        <w:docPartUnique/>
      </w:docPartObj>
    </w:sdtPr>
    <w:sdtEndPr>
      <w:rPr>
        <w:noProof/>
      </w:rPr>
    </w:sdtEndPr>
    <w:sdtContent>
      <w:p w14:paraId="5166D584" w14:textId="5E3BA441" w:rsidR="00C44C5C" w:rsidRDefault="00C44C5C" w:rsidP="00772A1A">
        <w:pPr>
          <w:pStyle w:val="Footer"/>
          <w:jc w:val="center"/>
        </w:pPr>
        <w:r>
          <w:t xml:space="preserve">APPENDIX 4 - </w:t>
        </w:r>
        <w:r>
          <w:fldChar w:fldCharType="begin"/>
        </w:r>
        <w:r>
          <w:instrText xml:space="preserve"> PAGE   \* MERGEFORMAT </w:instrText>
        </w:r>
        <w:r>
          <w:fldChar w:fldCharType="separate"/>
        </w:r>
        <w:r w:rsidR="00924689">
          <w:rPr>
            <w:noProof/>
          </w:rPr>
          <w:t>3</w:t>
        </w:r>
        <w:r>
          <w:rPr>
            <w:noProof/>
          </w:rPr>
          <w:fldChar w:fldCharType="end"/>
        </w:r>
      </w:p>
    </w:sdtContent>
  </w:sdt>
  <w:p w14:paraId="48437DBF" w14:textId="6905613E" w:rsidR="00C44C5C" w:rsidRDefault="00C44C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91466"/>
      <w:docPartObj>
        <w:docPartGallery w:val="Page Numbers (Bottom of Page)"/>
        <w:docPartUnique/>
      </w:docPartObj>
    </w:sdtPr>
    <w:sdtEndPr>
      <w:rPr>
        <w:noProof/>
      </w:rPr>
    </w:sdtEndPr>
    <w:sdtContent>
      <w:p w14:paraId="6B2F337F" w14:textId="1D40E52B" w:rsidR="00C44C5C" w:rsidRDefault="00C44C5C">
        <w:pPr>
          <w:pStyle w:val="Footer"/>
          <w:jc w:val="center"/>
        </w:pPr>
        <w:r>
          <w:t xml:space="preserve">SUPPLEMENT 1 - </w:t>
        </w:r>
        <w:r>
          <w:fldChar w:fldCharType="begin"/>
        </w:r>
        <w:r>
          <w:instrText xml:space="preserve"> PAGE   \* MERGEFORMAT </w:instrText>
        </w:r>
        <w:r>
          <w:fldChar w:fldCharType="separate"/>
        </w:r>
        <w:r w:rsidR="00924689">
          <w:rPr>
            <w:noProof/>
          </w:rPr>
          <w:t>7</w:t>
        </w:r>
        <w:r>
          <w:rPr>
            <w:noProof/>
          </w:rPr>
          <w:fldChar w:fldCharType="end"/>
        </w:r>
      </w:p>
    </w:sdtContent>
  </w:sdt>
  <w:p w14:paraId="0CD782AE" w14:textId="77777777" w:rsidR="00C44C5C" w:rsidRDefault="00C44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B7616" w14:textId="77777777" w:rsidR="008239A2" w:rsidRDefault="008239A2" w:rsidP="00261BA4">
      <w:r>
        <w:separator/>
      </w:r>
    </w:p>
  </w:footnote>
  <w:footnote w:type="continuationSeparator" w:id="0">
    <w:p w14:paraId="7E251134" w14:textId="77777777" w:rsidR="008239A2" w:rsidRDefault="008239A2" w:rsidP="00261BA4">
      <w:r>
        <w:continuationSeparator/>
      </w:r>
    </w:p>
  </w:footnote>
  <w:footnote w:type="continuationNotice" w:id="1">
    <w:p w14:paraId="1D3F9B4C" w14:textId="77777777" w:rsidR="008239A2" w:rsidRDefault="00823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AE6E" w14:textId="5DB34357" w:rsidR="00C44C5C" w:rsidRDefault="00C44C5C" w:rsidP="00B14082">
    <w:pPr>
      <w:pStyle w:val="Header"/>
      <w:ind w:firstLine="720"/>
      <w:jc w:val="center"/>
    </w:pPr>
    <w:r>
      <w:t>TABLE OF CONTENTS</w:t>
    </w:r>
  </w:p>
  <w:p w14:paraId="412B4DC7" w14:textId="471B7348" w:rsidR="00C44C5C" w:rsidRDefault="00C44C5C" w:rsidP="00B14082">
    <w:pPr>
      <w:pStyle w:val="Header"/>
      <w:ind w:firstLine="720"/>
      <w:jc w:val="center"/>
    </w:pPr>
    <w:r>
      <w:t>(Continued)</w:t>
    </w:r>
  </w:p>
  <w:p w14:paraId="271F8B04" w14:textId="01C7A86E" w:rsidR="00C44C5C" w:rsidRDefault="00C44C5C" w:rsidP="0080601A">
    <w:pPr>
      <w:pStyle w:val="Header"/>
      <w:spacing w:after="120"/>
      <w:ind w:firstLine="720"/>
      <w:jc w:val="right"/>
    </w:pPr>
    <w: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6D70" w14:textId="77777777" w:rsidR="00C44C5C" w:rsidRDefault="00C44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0043" w14:textId="77777777" w:rsidR="00C44C5C" w:rsidRDefault="00C44C5C" w:rsidP="00B14082">
    <w:pPr>
      <w:pStyle w:val="Header"/>
      <w:ind w:firstLine="720"/>
      <w:jc w:val="center"/>
    </w:pPr>
    <w:r>
      <w:t>TABLE OF CONTENTS</w:t>
    </w:r>
  </w:p>
  <w:p w14:paraId="5FC3D1AC" w14:textId="77777777" w:rsidR="00C44C5C" w:rsidRDefault="00C44C5C" w:rsidP="00B14082">
    <w:pPr>
      <w:pStyle w:val="Header"/>
      <w:ind w:firstLine="720"/>
      <w:jc w:val="center"/>
    </w:pPr>
    <w:r>
      <w:t>(Continued)</w:t>
    </w:r>
  </w:p>
  <w:p w14:paraId="764F8A53" w14:textId="42772E67" w:rsidR="00C44C5C" w:rsidRDefault="00C44C5C" w:rsidP="00B14082">
    <w:pPr>
      <w:pStyle w:val="Header"/>
      <w:ind w:firstLine="72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433A" w14:textId="5D45C104" w:rsidR="00C44C5C" w:rsidRPr="00B14082" w:rsidRDefault="00C44C5C" w:rsidP="00B1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C759A6"/>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11" w15:restartNumberingAfterBreak="0">
    <w:nsid w:val="118D0EE3"/>
    <w:multiLevelType w:val="hybridMultilevel"/>
    <w:tmpl w:val="A23EB66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944579D"/>
    <w:multiLevelType w:val="hybridMultilevel"/>
    <w:tmpl w:val="A23EB66C"/>
    <w:lvl w:ilvl="0" w:tplc="FFFFFFFF">
      <w:start w:val="1"/>
      <w:numFmt w:val="lowerRoman"/>
      <w:lvlText w:val="%1."/>
      <w:lvlJc w:val="right"/>
      <w:pPr>
        <w:ind w:left="32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3" w15:restartNumberingAfterBreak="0">
    <w:nsid w:val="36EA6017"/>
    <w:multiLevelType w:val="hybridMultilevel"/>
    <w:tmpl w:val="B798E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C4C7B"/>
    <w:multiLevelType w:val="hybridMultilevel"/>
    <w:tmpl w:val="303002CA"/>
    <w:lvl w:ilvl="0" w:tplc="BB50991C">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5" w15:restartNumberingAfterBreak="0">
    <w:nsid w:val="3B6A1024"/>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 w15:restartNumberingAfterBreak="0">
    <w:nsid w:val="47B65745"/>
    <w:multiLevelType w:val="hybridMultilevel"/>
    <w:tmpl w:val="9A9CC6CE"/>
    <w:lvl w:ilvl="0" w:tplc="FFFFFFFF">
      <w:start w:val="1"/>
      <w:numFmt w:val="lowerRoman"/>
      <w:lvlText w:val="%1."/>
      <w:lvlJc w:val="righ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7" w15:restartNumberingAfterBreak="0">
    <w:nsid w:val="511B51BD"/>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8" w15:restartNumberingAfterBreak="0">
    <w:nsid w:val="54022900"/>
    <w:multiLevelType w:val="hybridMultilevel"/>
    <w:tmpl w:val="2282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A74F4"/>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0" w15:restartNumberingAfterBreak="0">
    <w:nsid w:val="616E7AA1"/>
    <w:multiLevelType w:val="hybridMultilevel"/>
    <w:tmpl w:val="A8DC85CE"/>
    <w:lvl w:ilvl="0" w:tplc="2AD47DAC">
      <w:start w:val="1"/>
      <w:numFmt w:val="decimal"/>
      <w:lvlText w:val="%1"/>
      <w:lvlJc w:val="left"/>
      <w:pPr>
        <w:ind w:left="710" w:hanging="6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4AA21B4"/>
    <w:multiLevelType w:val="hybridMultilevel"/>
    <w:tmpl w:val="586ED3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5734C68"/>
    <w:multiLevelType w:val="hybridMultilevel"/>
    <w:tmpl w:val="303002CA"/>
    <w:lvl w:ilvl="0" w:tplc="FFFFFFFF">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6F834503"/>
    <w:multiLevelType w:val="hybridMultilevel"/>
    <w:tmpl w:val="C0CCC74C"/>
    <w:lvl w:ilvl="0" w:tplc="1128A18C">
      <w:start w:val="1"/>
      <w:numFmt w:val="decimal"/>
      <w:lvlText w:val="%1.0"/>
      <w:lvlJc w:val="left"/>
      <w:pPr>
        <w:ind w:left="8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C105C"/>
    <w:multiLevelType w:val="hybridMultilevel"/>
    <w:tmpl w:val="B3F69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E01AF"/>
    <w:multiLevelType w:val="multilevel"/>
    <w:tmpl w:val="3CF295E6"/>
    <w:lvl w:ilvl="0">
      <w:start w:val="1"/>
      <w:numFmt w:val="decimal"/>
      <w:lvlRestart w:val="0"/>
      <w:pStyle w:val="Article1L1"/>
      <w:suff w:val="nothing"/>
      <w:lvlText w:val="ARTICLE %1:"/>
      <w:lvlJc w:val="left"/>
      <w:pPr>
        <w:ind w:left="0" w:firstLine="0"/>
      </w:pPr>
      <w:rPr>
        <w:rFonts w:hint="default"/>
        <w:b/>
        <w:i w:val="0"/>
        <w:caps/>
        <w:smallCaps w:val="0"/>
        <w:color w:val="auto"/>
        <w:u w:val="none"/>
      </w:rPr>
    </w:lvl>
    <w:lvl w:ilvl="1">
      <w:start w:val="1"/>
      <w:numFmt w:val="decimal"/>
      <w:pStyle w:val="Article1L2"/>
      <w:isLgl/>
      <w:lvlText w:val="%1.%2"/>
      <w:lvlJc w:val="left"/>
      <w:pPr>
        <w:tabs>
          <w:tab w:val="num" w:pos="1260"/>
        </w:tabs>
        <w:ind w:left="-180" w:firstLine="720"/>
      </w:pPr>
      <w:rPr>
        <w:rFonts w:ascii="Times New Roman" w:hAnsi="Times New Roman" w:cs="Times New Roman" w:hint="default"/>
        <w:b/>
        <w:i w:val="0"/>
        <w:caps w:val="0"/>
        <w:color w:val="auto"/>
        <w:u w:val="none"/>
      </w:rPr>
    </w:lvl>
    <w:lvl w:ilvl="2">
      <w:start w:val="1"/>
      <w:numFmt w:val="decimal"/>
      <w:pStyle w:val="Article1L3"/>
      <w:isLgl/>
      <w:lvlText w:val="%1.%2.%3"/>
      <w:lvlJc w:val="left"/>
      <w:pPr>
        <w:tabs>
          <w:tab w:val="num" w:pos="2754"/>
        </w:tabs>
        <w:ind w:left="450" w:firstLine="1440"/>
      </w:pPr>
      <w:rPr>
        <w:rFonts w:ascii="Times New Roman" w:hAnsi="Times New Roman" w:cs="Times New Roman" w:hint="default"/>
        <w:b w:val="0"/>
        <w:i w:val="0"/>
        <w:caps w:val="0"/>
        <w:color w:val="auto"/>
        <w:u w:val="none"/>
      </w:rPr>
    </w:lvl>
    <w:lvl w:ilvl="3">
      <w:start w:val="1"/>
      <w:numFmt w:val="lowerRoman"/>
      <w:pStyle w:val="Article1L4"/>
      <w:lvlText w:val="(%4)"/>
      <w:lvlJc w:val="left"/>
      <w:pPr>
        <w:tabs>
          <w:tab w:val="num" w:pos="2880"/>
        </w:tabs>
        <w:ind w:left="1440" w:firstLine="720"/>
      </w:pPr>
      <w:rPr>
        <w:rFonts w:hint="default"/>
        <w:b w:val="0"/>
        <w:i w:val="0"/>
        <w:caps w:val="0"/>
        <w:u w:val="none"/>
      </w:rPr>
    </w:lvl>
    <w:lvl w:ilvl="4">
      <w:start w:val="1"/>
      <w:numFmt w:val="decimal"/>
      <w:pStyle w:val="Article1L5"/>
      <w:lvlText w:val="(%5)"/>
      <w:lvlJc w:val="left"/>
      <w:pPr>
        <w:tabs>
          <w:tab w:val="num" w:pos="3600"/>
        </w:tabs>
        <w:ind w:left="2160" w:firstLine="720"/>
      </w:pPr>
      <w:rPr>
        <w:rFonts w:hint="default"/>
        <w:b w:val="0"/>
        <w:i w:val="0"/>
        <w:caps w:val="0"/>
        <w:u w:val="none"/>
      </w:rPr>
    </w:lvl>
    <w:lvl w:ilvl="5">
      <w:start w:val="1"/>
      <w:numFmt w:val="none"/>
      <w:lvlRestart w:val="0"/>
      <w:pStyle w:val="Article1L6"/>
      <w:suff w:val="nothing"/>
      <w:lvlText w:val=""/>
      <w:lvlJc w:val="left"/>
      <w:pPr>
        <w:ind w:left="0" w:firstLine="0"/>
      </w:pPr>
      <w:rPr>
        <w:rFonts w:hint="default"/>
        <w:b w:val="0"/>
        <w:i w:val="0"/>
        <w:caps w:val="0"/>
        <w:u w:val="none"/>
      </w:rPr>
    </w:lvl>
    <w:lvl w:ilvl="6">
      <w:start w:val="1"/>
      <w:numFmt w:val="lowerLetter"/>
      <w:pStyle w:val="Article1L7"/>
      <w:lvlText w:val="(%7)"/>
      <w:lvlJc w:val="left"/>
      <w:pPr>
        <w:tabs>
          <w:tab w:val="num" w:pos="2160"/>
        </w:tabs>
        <w:ind w:left="0" w:firstLine="1440"/>
      </w:pPr>
      <w:rPr>
        <w:rFonts w:hint="default"/>
        <w:b w:val="0"/>
        <w:i w:val="0"/>
        <w:caps w:val="0"/>
        <w:color w:val="auto"/>
        <w:u w:val="none"/>
      </w:rPr>
    </w:lvl>
    <w:lvl w:ilvl="7">
      <w:start w:val="1"/>
      <w:numFmt w:val="ordinalText"/>
      <w:pStyle w:val="Article1L8"/>
      <w:suff w:val="space"/>
      <w:lvlText w:val="%8,"/>
      <w:lvlJc w:val="left"/>
      <w:pPr>
        <w:ind w:left="1440" w:firstLine="720"/>
      </w:pPr>
      <w:rPr>
        <w:rFonts w:hint="default"/>
        <w:b w:val="0"/>
        <w:i w:val="0"/>
        <w:caps w:val="0"/>
        <w:color w:val="auto"/>
        <w:u w:val="none"/>
      </w:rPr>
    </w:lvl>
    <w:lvl w:ilvl="8">
      <w:start w:val="1"/>
      <w:numFmt w:val="decimal"/>
      <w:pStyle w:val="Article1L9"/>
      <w:lvlText w:val="%9."/>
      <w:lvlJc w:val="left"/>
      <w:pPr>
        <w:tabs>
          <w:tab w:val="num" w:pos="2160"/>
        </w:tabs>
        <w:ind w:left="720" w:firstLine="720"/>
      </w:pPr>
      <w:rPr>
        <w:rFonts w:hint="default"/>
        <w:b w:val="0"/>
        <w:i w:val="0"/>
        <w:caps w:val="0"/>
        <w:color w:val="auto"/>
        <w:u w:val="none"/>
      </w:rPr>
    </w:lvl>
  </w:abstractNum>
  <w:abstractNum w:abstractNumId="26" w15:restartNumberingAfterBreak="0">
    <w:nsid w:val="7CF520C6"/>
    <w:multiLevelType w:val="hybridMultilevel"/>
    <w:tmpl w:val="120A75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445A72"/>
    <w:multiLevelType w:val="hybridMultilevel"/>
    <w:tmpl w:val="3B7A00E2"/>
    <w:lvl w:ilvl="0" w:tplc="73C245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5"/>
  </w:num>
  <w:num w:numId="13">
    <w:abstractNumId w:val="25"/>
  </w:num>
  <w:num w:numId="14">
    <w:abstractNumId w:val="25"/>
  </w:num>
  <w:num w:numId="15">
    <w:abstractNumId w:val="25"/>
  </w:num>
  <w:num w:numId="16">
    <w:abstractNumId w:val="25"/>
  </w:num>
  <w:num w:numId="17">
    <w:abstractNumId w:val="25"/>
  </w:num>
  <w:num w:numId="18">
    <w:abstractNumId w:val="25"/>
  </w:num>
  <w:num w:numId="19">
    <w:abstractNumId w:val="25"/>
  </w:num>
  <w:num w:numId="20">
    <w:abstractNumId w:val="25"/>
  </w:num>
  <w:num w:numId="21">
    <w:abstractNumId w:val="18"/>
  </w:num>
  <w:num w:numId="22">
    <w:abstractNumId w:val="13"/>
  </w:num>
  <w:num w:numId="23">
    <w:abstractNumId w:val="11"/>
  </w:num>
  <w:num w:numId="24">
    <w:abstractNumId w:val="24"/>
  </w:num>
  <w:num w:numId="25">
    <w:abstractNumId w:val="26"/>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8"/>
    </w:lvlOverride>
    <w:lvlOverride w:ilvl="1">
      <w:startOverride w:val="1"/>
    </w:lvlOverride>
  </w:num>
  <w:num w:numId="30">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8"/>
    </w:lvlOverride>
    <w:lvlOverride w:ilvl="1">
      <w:startOverride w:val="1"/>
    </w:lvlOverride>
  </w:num>
  <w:num w:numId="32">
    <w:abstractNumId w:val="23"/>
  </w:num>
  <w:num w:numId="33">
    <w:abstractNumId w:val="14"/>
  </w:num>
  <w:num w:numId="34">
    <w:abstractNumId w:val="27"/>
  </w:num>
  <w:num w:numId="35">
    <w:abstractNumId w:val="25"/>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5"/>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num>
  <w:num w:numId="44">
    <w:abstractNumId w:val="16"/>
  </w:num>
  <w:num w:numId="45">
    <w:abstractNumId w:val="25"/>
  </w:num>
  <w:num w:numId="46">
    <w:abstractNumId w:val="25"/>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25"/>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num>
  <w:num w:numId="59">
    <w:abstractNumId w:val="25"/>
  </w:num>
  <w:num w:numId="60">
    <w:abstractNumId w:val="25"/>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num>
  <w:num w:numId="73">
    <w:abstractNumId w:val="25"/>
  </w:num>
  <w:num w:numId="74">
    <w:abstractNumId w:val="25"/>
  </w:num>
  <w:num w:numId="75">
    <w:abstractNumId w:val="25"/>
  </w:num>
  <w:num w:numId="76">
    <w:abstractNumId w:val="25"/>
  </w:num>
  <w:num w:numId="77">
    <w:abstractNumId w:val="25"/>
  </w:num>
  <w:num w:numId="78">
    <w:abstractNumId w:val="25"/>
  </w:num>
  <w:num w:numId="79">
    <w:abstractNumId w:val="25"/>
  </w:num>
  <w:num w:numId="80">
    <w:abstractNumId w:val="25"/>
  </w:num>
  <w:num w:numId="81">
    <w:abstractNumId w:val="25"/>
  </w:num>
  <w:num w:numId="82">
    <w:abstractNumId w:val="25"/>
  </w:num>
  <w:num w:numId="83">
    <w:abstractNumId w:val="25"/>
  </w:num>
  <w:num w:numId="84">
    <w:abstractNumId w:val="22"/>
  </w:num>
  <w:num w:numId="85">
    <w:abstractNumId w:val="25"/>
  </w:num>
  <w:num w:numId="86">
    <w:abstractNumId w:val="25"/>
  </w:num>
  <w:num w:numId="87">
    <w:abstractNumId w:val="25"/>
  </w:num>
  <w:num w:numId="88">
    <w:abstractNumId w:val="25"/>
  </w:num>
  <w:num w:numId="89">
    <w:abstractNumId w:val="25"/>
  </w:num>
  <w:num w:numId="90">
    <w:abstractNumId w:val="25"/>
  </w:num>
  <w:num w:numId="91">
    <w:abstractNumId w:val="21"/>
  </w:num>
  <w:num w:numId="92">
    <w:abstractNumId w:val="20"/>
  </w:num>
  <w:num w:numId="93">
    <w:abstractNumId w:val="17"/>
  </w:num>
  <w:num w:numId="94">
    <w:abstractNumId w:val="12"/>
  </w:num>
  <w:num w:numId="95">
    <w:abstractNumId w:val="25"/>
  </w:num>
  <w:num w:numId="96">
    <w:abstractNumId w:val="19"/>
  </w:num>
  <w:num w:numId="97">
    <w:abstractNumId w:val="10"/>
  </w:num>
  <w:num w:numId="98">
    <w:abstractNumId w:val="15"/>
  </w:num>
  <w:num w:numId="99">
    <w:abstractNumId w:val="2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A"/>
    <w:rsid w:val="000005E1"/>
    <w:rsid w:val="000006FE"/>
    <w:rsid w:val="000009C3"/>
    <w:rsid w:val="0000324E"/>
    <w:rsid w:val="00005EEC"/>
    <w:rsid w:val="00007BD4"/>
    <w:rsid w:val="00020C44"/>
    <w:rsid w:val="0002233A"/>
    <w:rsid w:val="000226BB"/>
    <w:rsid w:val="00023BB2"/>
    <w:rsid w:val="00033AF7"/>
    <w:rsid w:val="00034042"/>
    <w:rsid w:val="00037E08"/>
    <w:rsid w:val="00044253"/>
    <w:rsid w:val="000453DB"/>
    <w:rsid w:val="00045545"/>
    <w:rsid w:val="00047D6B"/>
    <w:rsid w:val="00053E1F"/>
    <w:rsid w:val="000543AF"/>
    <w:rsid w:val="0005615F"/>
    <w:rsid w:val="00060A4B"/>
    <w:rsid w:val="00064986"/>
    <w:rsid w:val="0006533A"/>
    <w:rsid w:val="00066F7F"/>
    <w:rsid w:val="00066FD3"/>
    <w:rsid w:val="0007232E"/>
    <w:rsid w:val="000723BC"/>
    <w:rsid w:val="0007689C"/>
    <w:rsid w:val="0007754F"/>
    <w:rsid w:val="00081107"/>
    <w:rsid w:val="000864BE"/>
    <w:rsid w:val="0009071B"/>
    <w:rsid w:val="000908F0"/>
    <w:rsid w:val="000922F8"/>
    <w:rsid w:val="000932CE"/>
    <w:rsid w:val="00093702"/>
    <w:rsid w:val="000A6AE5"/>
    <w:rsid w:val="000A6BB5"/>
    <w:rsid w:val="000A758F"/>
    <w:rsid w:val="000A7E40"/>
    <w:rsid w:val="000B4080"/>
    <w:rsid w:val="000B7AEF"/>
    <w:rsid w:val="000C149A"/>
    <w:rsid w:val="000C27E8"/>
    <w:rsid w:val="000C2806"/>
    <w:rsid w:val="000D38BB"/>
    <w:rsid w:val="000D3DF3"/>
    <w:rsid w:val="000D6958"/>
    <w:rsid w:val="000E271E"/>
    <w:rsid w:val="000E3283"/>
    <w:rsid w:val="000E63F4"/>
    <w:rsid w:val="000F4D73"/>
    <w:rsid w:val="00100CEE"/>
    <w:rsid w:val="00105AF9"/>
    <w:rsid w:val="0010714D"/>
    <w:rsid w:val="00110453"/>
    <w:rsid w:val="001118C7"/>
    <w:rsid w:val="00111F09"/>
    <w:rsid w:val="0011299B"/>
    <w:rsid w:val="00112BC7"/>
    <w:rsid w:val="001136E1"/>
    <w:rsid w:val="00115291"/>
    <w:rsid w:val="001177E6"/>
    <w:rsid w:val="001260FE"/>
    <w:rsid w:val="00131E4A"/>
    <w:rsid w:val="00132274"/>
    <w:rsid w:val="00135E4A"/>
    <w:rsid w:val="00136458"/>
    <w:rsid w:val="0013653D"/>
    <w:rsid w:val="001367D5"/>
    <w:rsid w:val="00143E96"/>
    <w:rsid w:val="001503F3"/>
    <w:rsid w:val="001516A4"/>
    <w:rsid w:val="001516F6"/>
    <w:rsid w:val="0015354E"/>
    <w:rsid w:val="001545C5"/>
    <w:rsid w:val="001555EE"/>
    <w:rsid w:val="001570A8"/>
    <w:rsid w:val="001665A3"/>
    <w:rsid w:val="00166AF5"/>
    <w:rsid w:val="001679B4"/>
    <w:rsid w:val="001702A6"/>
    <w:rsid w:val="00171D19"/>
    <w:rsid w:val="001732EB"/>
    <w:rsid w:val="001776D8"/>
    <w:rsid w:val="0018026E"/>
    <w:rsid w:val="00181061"/>
    <w:rsid w:val="00181962"/>
    <w:rsid w:val="00190A50"/>
    <w:rsid w:val="001936C7"/>
    <w:rsid w:val="00197165"/>
    <w:rsid w:val="001A1277"/>
    <w:rsid w:val="001A29EE"/>
    <w:rsid w:val="001A6BA0"/>
    <w:rsid w:val="001A6E76"/>
    <w:rsid w:val="001B0D18"/>
    <w:rsid w:val="001B0EE8"/>
    <w:rsid w:val="001B204A"/>
    <w:rsid w:val="001B3DA3"/>
    <w:rsid w:val="001B4314"/>
    <w:rsid w:val="001B4A2D"/>
    <w:rsid w:val="001C518C"/>
    <w:rsid w:val="001C73B5"/>
    <w:rsid w:val="001D3D6F"/>
    <w:rsid w:val="001E2AE6"/>
    <w:rsid w:val="001E2FE1"/>
    <w:rsid w:val="001E30ED"/>
    <w:rsid w:val="001E76E0"/>
    <w:rsid w:val="001F6684"/>
    <w:rsid w:val="001F7AFB"/>
    <w:rsid w:val="001F7D2F"/>
    <w:rsid w:val="002014C0"/>
    <w:rsid w:val="00204469"/>
    <w:rsid w:val="0020579D"/>
    <w:rsid w:val="00206BA0"/>
    <w:rsid w:val="002111A6"/>
    <w:rsid w:val="00213F85"/>
    <w:rsid w:val="00216267"/>
    <w:rsid w:val="00217448"/>
    <w:rsid w:val="00222142"/>
    <w:rsid w:val="002230BE"/>
    <w:rsid w:val="002246EE"/>
    <w:rsid w:val="00224C50"/>
    <w:rsid w:val="00224D3C"/>
    <w:rsid w:val="002260BB"/>
    <w:rsid w:val="00230313"/>
    <w:rsid w:val="00231CC9"/>
    <w:rsid w:val="00234B08"/>
    <w:rsid w:val="0023590E"/>
    <w:rsid w:val="00237830"/>
    <w:rsid w:val="00246615"/>
    <w:rsid w:val="00250D6B"/>
    <w:rsid w:val="002515B8"/>
    <w:rsid w:val="0025184F"/>
    <w:rsid w:val="0025270C"/>
    <w:rsid w:val="002537A9"/>
    <w:rsid w:val="00261BA4"/>
    <w:rsid w:val="00270A52"/>
    <w:rsid w:val="00270B09"/>
    <w:rsid w:val="002729CF"/>
    <w:rsid w:val="00274904"/>
    <w:rsid w:val="0027590F"/>
    <w:rsid w:val="002768F3"/>
    <w:rsid w:val="002813B5"/>
    <w:rsid w:val="00281723"/>
    <w:rsid w:val="00281D71"/>
    <w:rsid w:val="002848C3"/>
    <w:rsid w:val="002851D5"/>
    <w:rsid w:val="00285B25"/>
    <w:rsid w:val="002909AD"/>
    <w:rsid w:val="002924E5"/>
    <w:rsid w:val="002A0B4C"/>
    <w:rsid w:val="002A2F00"/>
    <w:rsid w:val="002B01E8"/>
    <w:rsid w:val="002B04A8"/>
    <w:rsid w:val="002B1435"/>
    <w:rsid w:val="002B37BE"/>
    <w:rsid w:val="002B3969"/>
    <w:rsid w:val="002C1ABF"/>
    <w:rsid w:val="002C430D"/>
    <w:rsid w:val="002C45C0"/>
    <w:rsid w:val="002D1621"/>
    <w:rsid w:val="002D4DC3"/>
    <w:rsid w:val="002D7999"/>
    <w:rsid w:val="002E372D"/>
    <w:rsid w:val="002E4EDC"/>
    <w:rsid w:val="002E6183"/>
    <w:rsid w:val="002F180F"/>
    <w:rsid w:val="002F477D"/>
    <w:rsid w:val="00303DCC"/>
    <w:rsid w:val="003050D9"/>
    <w:rsid w:val="0031153D"/>
    <w:rsid w:val="00313DBF"/>
    <w:rsid w:val="00315452"/>
    <w:rsid w:val="00317448"/>
    <w:rsid w:val="00321987"/>
    <w:rsid w:val="003245B0"/>
    <w:rsid w:val="00330661"/>
    <w:rsid w:val="003312F7"/>
    <w:rsid w:val="00333AAE"/>
    <w:rsid w:val="00336206"/>
    <w:rsid w:val="00336EF7"/>
    <w:rsid w:val="0034224F"/>
    <w:rsid w:val="003517E4"/>
    <w:rsid w:val="00355F98"/>
    <w:rsid w:val="00357544"/>
    <w:rsid w:val="00357D5A"/>
    <w:rsid w:val="0036354E"/>
    <w:rsid w:val="003661F7"/>
    <w:rsid w:val="00367165"/>
    <w:rsid w:val="0037078E"/>
    <w:rsid w:val="003733E7"/>
    <w:rsid w:val="00375C2E"/>
    <w:rsid w:val="003824F0"/>
    <w:rsid w:val="003835C4"/>
    <w:rsid w:val="00385C65"/>
    <w:rsid w:val="003874B5"/>
    <w:rsid w:val="00391C21"/>
    <w:rsid w:val="00392F4E"/>
    <w:rsid w:val="00393A80"/>
    <w:rsid w:val="00395B66"/>
    <w:rsid w:val="00396CC6"/>
    <w:rsid w:val="003A1454"/>
    <w:rsid w:val="003A2340"/>
    <w:rsid w:val="003A31D8"/>
    <w:rsid w:val="003A4280"/>
    <w:rsid w:val="003A5871"/>
    <w:rsid w:val="003B6056"/>
    <w:rsid w:val="003B6135"/>
    <w:rsid w:val="003C1F6C"/>
    <w:rsid w:val="003C5079"/>
    <w:rsid w:val="003C562E"/>
    <w:rsid w:val="003C59F1"/>
    <w:rsid w:val="003C7788"/>
    <w:rsid w:val="003D04C4"/>
    <w:rsid w:val="003D0F3E"/>
    <w:rsid w:val="003D4C6C"/>
    <w:rsid w:val="003D7237"/>
    <w:rsid w:val="003D7EA8"/>
    <w:rsid w:val="003E0688"/>
    <w:rsid w:val="003E25C3"/>
    <w:rsid w:val="003E3939"/>
    <w:rsid w:val="003E57D3"/>
    <w:rsid w:val="003F5813"/>
    <w:rsid w:val="003F5ACE"/>
    <w:rsid w:val="003F6D78"/>
    <w:rsid w:val="0040026A"/>
    <w:rsid w:val="004015AB"/>
    <w:rsid w:val="0040398D"/>
    <w:rsid w:val="00410A02"/>
    <w:rsid w:val="004150D1"/>
    <w:rsid w:val="004154F8"/>
    <w:rsid w:val="00417FF2"/>
    <w:rsid w:val="004208D3"/>
    <w:rsid w:val="00422376"/>
    <w:rsid w:val="0042548B"/>
    <w:rsid w:val="00426DC6"/>
    <w:rsid w:val="004275C6"/>
    <w:rsid w:val="004301B8"/>
    <w:rsid w:val="00435C0F"/>
    <w:rsid w:val="00436441"/>
    <w:rsid w:val="004408E6"/>
    <w:rsid w:val="00441CDF"/>
    <w:rsid w:val="00442428"/>
    <w:rsid w:val="00442981"/>
    <w:rsid w:val="0045194B"/>
    <w:rsid w:val="00451DE8"/>
    <w:rsid w:val="00453932"/>
    <w:rsid w:val="00453B26"/>
    <w:rsid w:val="00456B3E"/>
    <w:rsid w:val="00457CB6"/>
    <w:rsid w:val="00472DC1"/>
    <w:rsid w:val="0047483F"/>
    <w:rsid w:val="00477780"/>
    <w:rsid w:val="00480AA7"/>
    <w:rsid w:val="00485591"/>
    <w:rsid w:val="00485686"/>
    <w:rsid w:val="00491D19"/>
    <w:rsid w:val="00492C3E"/>
    <w:rsid w:val="00494D7A"/>
    <w:rsid w:val="00496D3E"/>
    <w:rsid w:val="00496E94"/>
    <w:rsid w:val="004A4DAD"/>
    <w:rsid w:val="004B4BDD"/>
    <w:rsid w:val="004B60D0"/>
    <w:rsid w:val="004B63EB"/>
    <w:rsid w:val="004B6F07"/>
    <w:rsid w:val="004B6FFD"/>
    <w:rsid w:val="004C0DD4"/>
    <w:rsid w:val="004C1521"/>
    <w:rsid w:val="004C63BE"/>
    <w:rsid w:val="004E3885"/>
    <w:rsid w:val="004E6628"/>
    <w:rsid w:val="004F20F0"/>
    <w:rsid w:val="004F38B6"/>
    <w:rsid w:val="004F6EC6"/>
    <w:rsid w:val="00512135"/>
    <w:rsid w:val="00514D72"/>
    <w:rsid w:val="0051641A"/>
    <w:rsid w:val="0052201B"/>
    <w:rsid w:val="00522B74"/>
    <w:rsid w:val="00526A5F"/>
    <w:rsid w:val="00526EEC"/>
    <w:rsid w:val="00527A61"/>
    <w:rsid w:val="005305D6"/>
    <w:rsid w:val="00532169"/>
    <w:rsid w:val="005335F2"/>
    <w:rsid w:val="0053536C"/>
    <w:rsid w:val="005360FC"/>
    <w:rsid w:val="005371AC"/>
    <w:rsid w:val="00537DD6"/>
    <w:rsid w:val="00541DFC"/>
    <w:rsid w:val="005433FD"/>
    <w:rsid w:val="00544924"/>
    <w:rsid w:val="00550430"/>
    <w:rsid w:val="00550CBD"/>
    <w:rsid w:val="00552BF8"/>
    <w:rsid w:val="00554995"/>
    <w:rsid w:val="005565EB"/>
    <w:rsid w:val="00560F3D"/>
    <w:rsid w:val="0056184B"/>
    <w:rsid w:val="00565C0E"/>
    <w:rsid w:val="00573497"/>
    <w:rsid w:val="00574BE6"/>
    <w:rsid w:val="0057580A"/>
    <w:rsid w:val="00576C27"/>
    <w:rsid w:val="00576EDC"/>
    <w:rsid w:val="005849F1"/>
    <w:rsid w:val="00587560"/>
    <w:rsid w:val="00591653"/>
    <w:rsid w:val="0059320C"/>
    <w:rsid w:val="005949B0"/>
    <w:rsid w:val="00594E3A"/>
    <w:rsid w:val="005959F1"/>
    <w:rsid w:val="00595D9D"/>
    <w:rsid w:val="00596C2B"/>
    <w:rsid w:val="00597283"/>
    <w:rsid w:val="00597453"/>
    <w:rsid w:val="00597DBC"/>
    <w:rsid w:val="005A2C3D"/>
    <w:rsid w:val="005A365F"/>
    <w:rsid w:val="005B2303"/>
    <w:rsid w:val="005B62FD"/>
    <w:rsid w:val="005C5A8A"/>
    <w:rsid w:val="005C6B2E"/>
    <w:rsid w:val="005C6F09"/>
    <w:rsid w:val="005C74D9"/>
    <w:rsid w:val="005D005F"/>
    <w:rsid w:val="005D0A9A"/>
    <w:rsid w:val="005D2AE0"/>
    <w:rsid w:val="005D2C31"/>
    <w:rsid w:val="005D317A"/>
    <w:rsid w:val="005D3215"/>
    <w:rsid w:val="005D56BD"/>
    <w:rsid w:val="005D6D8B"/>
    <w:rsid w:val="005D7016"/>
    <w:rsid w:val="005E3BEA"/>
    <w:rsid w:val="005F055B"/>
    <w:rsid w:val="005F42CC"/>
    <w:rsid w:val="005F5EB4"/>
    <w:rsid w:val="005F778C"/>
    <w:rsid w:val="00600DA7"/>
    <w:rsid w:val="00603442"/>
    <w:rsid w:val="00604EEC"/>
    <w:rsid w:val="00605494"/>
    <w:rsid w:val="00605864"/>
    <w:rsid w:val="00610B7F"/>
    <w:rsid w:val="00610C06"/>
    <w:rsid w:val="0061236C"/>
    <w:rsid w:val="0061245F"/>
    <w:rsid w:val="006171F4"/>
    <w:rsid w:val="00625AFD"/>
    <w:rsid w:val="006272CC"/>
    <w:rsid w:val="00631CC4"/>
    <w:rsid w:val="006342C4"/>
    <w:rsid w:val="0064547F"/>
    <w:rsid w:val="00646318"/>
    <w:rsid w:val="00647D61"/>
    <w:rsid w:val="00650A10"/>
    <w:rsid w:val="00650A53"/>
    <w:rsid w:val="00661159"/>
    <w:rsid w:val="00661AD1"/>
    <w:rsid w:val="00663D07"/>
    <w:rsid w:val="00666A31"/>
    <w:rsid w:val="006762CF"/>
    <w:rsid w:val="0067674A"/>
    <w:rsid w:val="006769CE"/>
    <w:rsid w:val="00677BAE"/>
    <w:rsid w:val="00680A9A"/>
    <w:rsid w:val="00680ED6"/>
    <w:rsid w:val="0068318F"/>
    <w:rsid w:val="00685264"/>
    <w:rsid w:val="006872B3"/>
    <w:rsid w:val="00693F4F"/>
    <w:rsid w:val="00697C3A"/>
    <w:rsid w:val="006A0359"/>
    <w:rsid w:val="006A095C"/>
    <w:rsid w:val="006A3416"/>
    <w:rsid w:val="006A5841"/>
    <w:rsid w:val="006A62FF"/>
    <w:rsid w:val="006B17F9"/>
    <w:rsid w:val="006B1D17"/>
    <w:rsid w:val="006B398C"/>
    <w:rsid w:val="006B4604"/>
    <w:rsid w:val="006C2D94"/>
    <w:rsid w:val="006C462D"/>
    <w:rsid w:val="006C6869"/>
    <w:rsid w:val="006C7CAD"/>
    <w:rsid w:val="006D062F"/>
    <w:rsid w:val="006D5455"/>
    <w:rsid w:val="006D6847"/>
    <w:rsid w:val="006D6AFF"/>
    <w:rsid w:val="006D7637"/>
    <w:rsid w:val="006D7A8C"/>
    <w:rsid w:val="006E2D87"/>
    <w:rsid w:val="006E3545"/>
    <w:rsid w:val="006E3FDB"/>
    <w:rsid w:val="006F02A8"/>
    <w:rsid w:val="006F3F8C"/>
    <w:rsid w:val="006F485D"/>
    <w:rsid w:val="007001A4"/>
    <w:rsid w:val="007007C1"/>
    <w:rsid w:val="0070206A"/>
    <w:rsid w:val="00707D5A"/>
    <w:rsid w:val="0071266E"/>
    <w:rsid w:val="00713CC8"/>
    <w:rsid w:val="00715B7B"/>
    <w:rsid w:val="00717452"/>
    <w:rsid w:val="00721011"/>
    <w:rsid w:val="00731CCA"/>
    <w:rsid w:val="00734259"/>
    <w:rsid w:val="007349AA"/>
    <w:rsid w:val="00734E22"/>
    <w:rsid w:val="00735986"/>
    <w:rsid w:val="007375C7"/>
    <w:rsid w:val="0074222F"/>
    <w:rsid w:val="007424E1"/>
    <w:rsid w:val="0074331B"/>
    <w:rsid w:val="007473B5"/>
    <w:rsid w:val="00752596"/>
    <w:rsid w:val="00753E08"/>
    <w:rsid w:val="00754ED1"/>
    <w:rsid w:val="00756676"/>
    <w:rsid w:val="007575E4"/>
    <w:rsid w:val="00760BC6"/>
    <w:rsid w:val="00761A7C"/>
    <w:rsid w:val="00761DB7"/>
    <w:rsid w:val="00762369"/>
    <w:rsid w:val="00770232"/>
    <w:rsid w:val="007727EF"/>
    <w:rsid w:val="00772A1A"/>
    <w:rsid w:val="007738E7"/>
    <w:rsid w:val="007757C0"/>
    <w:rsid w:val="00781B5D"/>
    <w:rsid w:val="00786769"/>
    <w:rsid w:val="00787B5B"/>
    <w:rsid w:val="007919B1"/>
    <w:rsid w:val="00796791"/>
    <w:rsid w:val="007A1DBD"/>
    <w:rsid w:val="007A3DA4"/>
    <w:rsid w:val="007B37DB"/>
    <w:rsid w:val="007B45C0"/>
    <w:rsid w:val="007B5DA2"/>
    <w:rsid w:val="007C3DCA"/>
    <w:rsid w:val="007D055D"/>
    <w:rsid w:val="007D121F"/>
    <w:rsid w:val="007D26CA"/>
    <w:rsid w:val="007D40ED"/>
    <w:rsid w:val="007D76D8"/>
    <w:rsid w:val="007E0BBE"/>
    <w:rsid w:val="007E1C9C"/>
    <w:rsid w:val="007E57AD"/>
    <w:rsid w:val="007E601C"/>
    <w:rsid w:val="007E6127"/>
    <w:rsid w:val="007F0150"/>
    <w:rsid w:val="007F08AE"/>
    <w:rsid w:val="007F2302"/>
    <w:rsid w:val="007F28D3"/>
    <w:rsid w:val="007F49CB"/>
    <w:rsid w:val="007F6EFD"/>
    <w:rsid w:val="0080048B"/>
    <w:rsid w:val="008028CE"/>
    <w:rsid w:val="00803664"/>
    <w:rsid w:val="008052C6"/>
    <w:rsid w:val="0080601A"/>
    <w:rsid w:val="008065A9"/>
    <w:rsid w:val="008103B3"/>
    <w:rsid w:val="00814078"/>
    <w:rsid w:val="00817C60"/>
    <w:rsid w:val="008239A2"/>
    <w:rsid w:val="008240CA"/>
    <w:rsid w:val="00824B03"/>
    <w:rsid w:val="008278C6"/>
    <w:rsid w:val="008279DB"/>
    <w:rsid w:val="00835FF7"/>
    <w:rsid w:val="00840055"/>
    <w:rsid w:val="008419C8"/>
    <w:rsid w:val="0084631D"/>
    <w:rsid w:val="0085171C"/>
    <w:rsid w:val="00854445"/>
    <w:rsid w:val="00860D1D"/>
    <w:rsid w:val="008617D2"/>
    <w:rsid w:val="00862656"/>
    <w:rsid w:val="0086300C"/>
    <w:rsid w:val="00863546"/>
    <w:rsid w:val="0086498B"/>
    <w:rsid w:val="00864B87"/>
    <w:rsid w:val="00870CF2"/>
    <w:rsid w:val="00870FB3"/>
    <w:rsid w:val="008726BB"/>
    <w:rsid w:val="008800DC"/>
    <w:rsid w:val="0088029F"/>
    <w:rsid w:val="00880B83"/>
    <w:rsid w:val="00882227"/>
    <w:rsid w:val="008828F1"/>
    <w:rsid w:val="00886FD4"/>
    <w:rsid w:val="00893F8F"/>
    <w:rsid w:val="008956AA"/>
    <w:rsid w:val="00896624"/>
    <w:rsid w:val="008A1653"/>
    <w:rsid w:val="008A27BF"/>
    <w:rsid w:val="008A30D2"/>
    <w:rsid w:val="008A3D04"/>
    <w:rsid w:val="008A4FA1"/>
    <w:rsid w:val="008A6212"/>
    <w:rsid w:val="008A784B"/>
    <w:rsid w:val="008B06EA"/>
    <w:rsid w:val="008B149C"/>
    <w:rsid w:val="008B19E8"/>
    <w:rsid w:val="008B30A1"/>
    <w:rsid w:val="008B7790"/>
    <w:rsid w:val="008C0B66"/>
    <w:rsid w:val="008C21C3"/>
    <w:rsid w:val="008C2365"/>
    <w:rsid w:val="008C3305"/>
    <w:rsid w:val="008D587E"/>
    <w:rsid w:val="008D5B15"/>
    <w:rsid w:val="008E0964"/>
    <w:rsid w:val="008E1A48"/>
    <w:rsid w:val="008E571A"/>
    <w:rsid w:val="008F0119"/>
    <w:rsid w:val="008F2D07"/>
    <w:rsid w:val="008F42E4"/>
    <w:rsid w:val="008F4F7B"/>
    <w:rsid w:val="008F724B"/>
    <w:rsid w:val="00901B6C"/>
    <w:rsid w:val="00907BD9"/>
    <w:rsid w:val="00910033"/>
    <w:rsid w:val="00912516"/>
    <w:rsid w:val="00912E1B"/>
    <w:rsid w:val="00913F8F"/>
    <w:rsid w:val="0091739D"/>
    <w:rsid w:val="00917965"/>
    <w:rsid w:val="00920BF0"/>
    <w:rsid w:val="0092331E"/>
    <w:rsid w:val="00924689"/>
    <w:rsid w:val="00927D13"/>
    <w:rsid w:val="00932725"/>
    <w:rsid w:val="00934C32"/>
    <w:rsid w:val="00941E73"/>
    <w:rsid w:val="00942C3A"/>
    <w:rsid w:val="009435CE"/>
    <w:rsid w:val="00944DDE"/>
    <w:rsid w:val="00946EC4"/>
    <w:rsid w:val="009526F0"/>
    <w:rsid w:val="00956265"/>
    <w:rsid w:val="00956C15"/>
    <w:rsid w:val="00957B29"/>
    <w:rsid w:val="00960392"/>
    <w:rsid w:val="00962203"/>
    <w:rsid w:val="009626E5"/>
    <w:rsid w:val="0097224E"/>
    <w:rsid w:val="00973CDD"/>
    <w:rsid w:val="00973E15"/>
    <w:rsid w:val="00976B53"/>
    <w:rsid w:val="00977250"/>
    <w:rsid w:val="00981D78"/>
    <w:rsid w:val="009844CF"/>
    <w:rsid w:val="0099224A"/>
    <w:rsid w:val="00992507"/>
    <w:rsid w:val="00992E50"/>
    <w:rsid w:val="009939A1"/>
    <w:rsid w:val="009A5C1D"/>
    <w:rsid w:val="009B2DAC"/>
    <w:rsid w:val="009B5882"/>
    <w:rsid w:val="009B6C84"/>
    <w:rsid w:val="009C16C2"/>
    <w:rsid w:val="009C29E1"/>
    <w:rsid w:val="009C3B40"/>
    <w:rsid w:val="009C4A57"/>
    <w:rsid w:val="009C54EC"/>
    <w:rsid w:val="009C5ED7"/>
    <w:rsid w:val="009D1F7D"/>
    <w:rsid w:val="009D4B90"/>
    <w:rsid w:val="009D5190"/>
    <w:rsid w:val="009D6640"/>
    <w:rsid w:val="009D6B63"/>
    <w:rsid w:val="009E0272"/>
    <w:rsid w:val="009E2160"/>
    <w:rsid w:val="009E49CC"/>
    <w:rsid w:val="009E4B39"/>
    <w:rsid w:val="009F1E84"/>
    <w:rsid w:val="00A000E8"/>
    <w:rsid w:val="00A00B64"/>
    <w:rsid w:val="00A01789"/>
    <w:rsid w:val="00A02925"/>
    <w:rsid w:val="00A05F61"/>
    <w:rsid w:val="00A06755"/>
    <w:rsid w:val="00A13DEC"/>
    <w:rsid w:val="00A13E5A"/>
    <w:rsid w:val="00A219EC"/>
    <w:rsid w:val="00A23556"/>
    <w:rsid w:val="00A25330"/>
    <w:rsid w:val="00A258BE"/>
    <w:rsid w:val="00A263E0"/>
    <w:rsid w:val="00A26CC2"/>
    <w:rsid w:val="00A30FB0"/>
    <w:rsid w:val="00A32506"/>
    <w:rsid w:val="00A46EEE"/>
    <w:rsid w:val="00A50104"/>
    <w:rsid w:val="00A52BD6"/>
    <w:rsid w:val="00A61720"/>
    <w:rsid w:val="00A646FC"/>
    <w:rsid w:val="00A6527E"/>
    <w:rsid w:val="00A6642E"/>
    <w:rsid w:val="00A670EB"/>
    <w:rsid w:val="00A71D61"/>
    <w:rsid w:val="00A7246F"/>
    <w:rsid w:val="00A729AC"/>
    <w:rsid w:val="00A73B9B"/>
    <w:rsid w:val="00A76F85"/>
    <w:rsid w:val="00A7745A"/>
    <w:rsid w:val="00A812B3"/>
    <w:rsid w:val="00A828FC"/>
    <w:rsid w:val="00A83DC1"/>
    <w:rsid w:val="00A8672A"/>
    <w:rsid w:val="00AA0E3C"/>
    <w:rsid w:val="00AA62FA"/>
    <w:rsid w:val="00AB1301"/>
    <w:rsid w:val="00AB266D"/>
    <w:rsid w:val="00AB26D6"/>
    <w:rsid w:val="00AB6116"/>
    <w:rsid w:val="00AC0211"/>
    <w:rsid w:val="00AC0A04"/>
    <w:rsid w:val="00AC335E"/>
    <w:rsid w:val="00AC37E6"/>
    <w:rsid w:val="00AC7919"/>
    <w:rsid w:val="00AD290A"/>
    <w:rsid w:val="00AD397A"/>
    <w:rsid w:val="00AD5756"/>
    <w:rsid w:val="00AE24C0"/>
    <w:rsid w:val="00AE2714"/>
    <w:rsid w:val="00AE30DC"/>
    <w:rsid w:val="00AE6108"/>
    <w:rsid w:val="00AF1BE2"/>
    <w:rsid w:val="00AF218F"/>
    <w:rsid w:val="00AF65E0"/>
    <w:rsid w:val="00B00E18"/>
    <w:rsid w:val="00B01190"/>
    <w:rsid w:val="00B02347"/>
    <w:rsid w:val="00B02C94"/>
    <w:rsid w:val="00B07B2D"/>
    <w:rsid w:val="00B10536"/>
    <w:rsid w:val="00B1159D"/>
    <w:rsid w:val="00B14082"/>
    <w:rsid w:val="00B2009B"/>
    <w:rsid w:val="00B21458"/>
    <w:rsid w:val="00B22419"/>
    <w:rsid w:val="00B22A66"/>
    <w:rsid w:val="00B23A98"/>
    <w:rsid w:val="00B248F3"/>
    <w:rsid w:val="00B30581"/>
    <w:rsid w:val="00B3097E"/>
    <w:rsid w:val="00B329F6"/>
    <w:rsid w:val="00B3391F"/>
    <w:rsid w:val="00B33DFC"/>
    <w:rsid w:val="00B34E86"/>
    <w:rsid w:val="00B36244"/>
    <w:rsid w:val="00B36670"/>
    <w:rsid w:val="00B36EFC"/>
    <w:rsid w:val="00B376DA"/>
    <w:rsid w:val="00B42625"/>
    <w:rsid w:val="00B473AA"/>
    <w:rsid w:val="00B51499"/>
    <w:rsid w:val="00B52849"/>
    <w:rsid w:val="00B53F00"/>
    <w:rsid w:val="00B54839"/>
    <w:rsid w:val="00B54EF3"/>
    <w:rsid w:val="00B54F9F"/>
    <w:rsid w:val="00B56453"/>
    <w:rsid w:val="00B57603"/>
    <w:rsid w:val="00B6090E"/>
    <w:rsid w:val="00B60C2E"/>
    <w:rsid w:val="00B635B2"/>
    <w:rsid w:val="00B64163"/>
    <w:rsid w:val="00B67EED"/>
    <w:rsid w:val="00B75133"/>
    <w:rsid w:val="00B754CD"/>
    <w:rsid w:val="00B76764"/>
    <w:rsid w:val="00B76A0F"/>
    <w:rsid w:val="00B76A60"/>
    <w:rsid w:val="00B77008"/>
    <w:rsid w:val="00B80B69"/>
    <w:rsid w:val="00B83CF7"/>
    <w:rsid w:val="00B8577C"/>
    <w:rsid w:val="00B93C7C"/>
    <w:rsid w:val="00B93F49"/>
    <w:rsid w:val="00B96ACE"/>
    <w:rsid w:val="00BA1833"/>
    <w:rsid w:val="00BA7DB8"/>
    <w:rsid w:val="00BB17F3"/>
    <w:rsid w:val="00BB77A5"/>
    <w:rsid w:val="00BD44E8"/>
    <w:rsid w:val="00BD62A1"/>
    <w:rsid w:val="00BD7B68"/>
    <w:rsid w:val="00BE1E17"/>
    <w:rsid w:val="00BE4690"/>
    <w:rsid w:val="00BE73EA"/>
    <w:rsid w:val="00BE7ECA"/>
    <w:rsid w:val="00BF0B10"/>
    <w:rsid w:val="00BF34EE"/>
    <w:rsid w:val="00BF5CEF"/>
    <w:rsid w:val="00C00B9C"/>
    <w:rsid w:val="00C017B1"/>
    <w:rsid w:val="00C021DE"/>
    <w:rsid w:val="00C072B0"/>
    <w:rsid w:val="00C075EF"/>
    <w:rsid w:val="00C10006"/>
    <w:rsid w:val="00C11F6E"/>
    <w:rsid w:val="00C14964"/>
    <w:rsid w:val="00C17F89"/>
    <w:rsid w:val="00C21718"/>
    <w:rsid w:val="00C23689"/>
    <w:rsid w:val="00C33E1D"/>
    <w:rsid w:val="00C3667F"/>
    <w:rsid w:val="00C41E85"/>
    <w:rsid w:val="00C44C5C"/>
    <w:rsid w:val="00C45176"/>
    <w:rsid w:val="00C45D93"/>
    <w:rsid w:val="00C537A3"/>
    <w:rsid w:val="00C64C1A"/>
    <w:rsid w:val="00C65650"/>
    <w:rsid w:val="00C706A5"/>
    <w:rsid w:val="00C71DE7"/>
    <w:rsid w:val="00C73EAA"/>
    <w:rsid w:val="00C77183"/>
    <w:rsid w:val="00C77497"/>
    <w:rsid w:val="00C77CE1"/>
    <w:rsid w:val="00C82251"/>
    <w:rsid w:val="00C84D8F"/>
    <w:rsid w:val="00C84FE1"/>
    <w:rsid w:val="00C90471"/>
    <w:rsid w:val="00C93F79"/>
    <w:rsid w:val="00C9462C"/>
    <w:rsid w:val="00C97EEA"/>
    <w:rsid w:val="00CA0EB8"/>
    <w:rsid w:val="00CA3A93"/>
    <w:rsid w:val="00CA7D51"/>
    <w:rsid w:val="00CB2C4E"/>
    <w:rsid w:val="00CB4065"/>
    <w:rsid w:val="00CB46C1"/>
    <w:rsid w:val="00CB5E88"/>
    <w:rsid w:val="00CC08CC"/>
    <w:rsid w:val="00CC150A"/>
    <w:rsid w:val="00CC3544"/>
    <w:rsid w:val="00CC6837"/>
    <w:rsid w:val="00CD26DA"/>
    <w:rsid w:val="00CD5C03"/>
    <w:rsid w:val="00CD5D8E"/>
    <w:rsid w:val="00CD5FA2"/>
    <w:rsid w:val="00CE0D8D"/>
    <w:rsid w:val="00CF2404"/>
    <w:rsid w:val="00CF5AF8"/>
    <w:rsid w:val="00CF647D"/>
    <w:rsid w:val="00CF6B5B"/>
    <w:rsid w:val="00CF7486"/>
    <w:rsid w:val="00D0278E"/>
    <w:rsid w:val="00D05F1B"/>
    <w:rsid w:val="00D1211F"/>
    <w:rsid w:val="00D15A78"/>
    <w:rsid w:val="00D21DCD"/>
    <w:rsid w:val="00D22920"/>
    <w:rsid w:val="00D245A1"/>
    <w:rsid w:val="00D2523A"/>
    <w:rsid w:val="00D26187"/>
    <w:rsid w:val="00D325A5"/>
    <w:rsid w:val="00D35683"/>
    <w:rsid w:val="00D37789"/>
    <w:rsid w:val="00D3790D"/>
    <w:rsid w:val="00D40F55"/>
    <w:rsid w:val="00D4256A"/>
    <w:rsid w:val="00D4266C"/>
    <w:rsid w:val="00D4307F"/>
    <w:rsid w:val="00D456DA"/>
    <w:rsid w:val="00D51975"/>
    <w:rsid w:val="00D53623"/>
    <w:rsid w:val="00D54FDA"/>
    <w:rsid w:val="00D55E26"/>
    <w:rsid w:val="00D57E0B"/>
    <w:rsid w:val="00D618DB"/>
    <w:rsid w:val="00D627D8"/>
    <w:rsid w:val="00D62A14"/>
    <w:rsid w:val="00D62E40"/>
    <w:rsid w:val="00D6709A"/>
    <w:rsid w:val="00D6794A"/>
    <w:rsid w:val="00D67B46"/>
    <w:rsid w:val="00D710DD"/>
    <w:rsid w:val="00D722D4"/>
    <w:rsid w:val="00D74412"/>
    <w:rsid w:val="00D766F1"/>
    <w:rsid w:val="00D77692"/>
    <w:rsid w:val="00D779C7"/>
    <w:rsid w:val="00D77B45"/>
    <w:rsid w:val="00D8045A"/>
    <w:rsid w:val="00D81594"/>
    <w:rsid w:val="00D81D1B"/>
    <w:rsid w:val="00D83834"/>
    <w:rsid w:val="00D84DDE"/>
    <w:rsid w:val="00D858DC"/>
    <w:rsid w:val="00D866B3"/>
    <w:rsid w:val="00D87076"/>
    <w:rsid w:val="00D91482"/>
    <w:rsid w:val="00D966CF"/>
    <w:rsid w:val="00D96F2D"/>
    <w:rsid w:val="00DA0E8A"/>
    <w:rsid w:val="00DA1287"/>
    <w:rsid w:val="00DA7463"/>
    <w:rsid w:val="00DA787B"/>
    <w:rsid w:val="00DA7AAC"/>
    <w:rsid w:val="00DB04D1"/>
    <w:rsid w:val="00DB2CEC"/>
    <w:rsid w:val="00DB533E"/>
    <w:rsid w:val="00DC0C41"/>
    <w:rsid w:val="00DC4A9D"/>
    <w:rsid w:val="00DD47F4"/>
    <w:rsid w:val="00DD5DE3"/>
    <w:rsid w:val="00DE2CAD"/>
    <w:rsid w:val="00DE41F5"/>
    <w:rsid w:val="00DE420C"/>
    <w:rsid w:val="00DE46E4"/>
    <w:rsid w:val="00DE5E60"/>
    <w:rsid w:val="00DF47D5"/>
    <w:rsid w:val="00E00FD7"/>
    <w:rsid w:val="00E01714"/>
    <w:rsid w:val="00E027F0"/>
    <w:rsid w:val="00E07296"/>
    <w:rsid w:val="00E12021"/>
    <w:rsid w:val="00E12768"/>
    <w:rsid w:val="00E20160"/>
    <w:rsid w:val="00E206D7"/>
    <w:rsid w:val="00E21A85"/>
    <w:rsid w:val="00E221AD"/>
    <w:rsid w:val="00E24E9D"/>
    <w:rsid w:val="00E24F6E"/>
    <w:rsid w:val="00E2542F"/>
    <w:rsid w:val="00E25D2F"/>
    <w:rsid w:val="00E260E6"/>
    <w:rsid w:val="00E3014C"/>
    <w:rsid w:val="00E35653"/>
    <w:rsid w:val="00E36A87"/>
    <w:rsid w:val="00E36E4F"/>
    <w:rsid w:val="00E37E05"/>
    <w:rsid w:val="00E40A03"/>
    <w:rsid w:val="00E418A9"/>
    <w:rsid w:val="00E43505"/>
    <w:rsid w:val="00E47278"/>
    <w:rsid w:val="00E50F25"/>
    <w:rsid w:val="00E535D2"/>
    <w:rsid w:val="00E56C7B"/>
    <w:rsid w:val="00E60711"/>
    <w:rsid w:val="00E61952"/>
    <w:rsid w:val="00E640BE"/>
    <w:rsid w:val="00E6539F"/>
    <w:rsid w:val="00E65A52"/>
    <w:rsid w:val="00E66BAD"/>
    <w:rsid w:val="00E73477"/>
    <w:rsid w:val="00E74321"/>
    <w:rsid w:val="00E748A2"/>
    <w:rsid w:val="00E758D2"/>
    <w:rsid w:val="00E80DC1"/>
    <w:rsid w:val="00E84C79"/>
    <w:rsid w:val="00E904D4"/>
    <w:rsid w:val="00E914B1"/>
    <w:rsid w:val="00EA1A39"/>
    <w:rsid w:val="00EA1A41"/>
    <w:rsid w:val="00EA5BF6"/>
    <w:rsid w:val="00EA641A"/>
    <w:rsid w:val="00EB66F5"/>
    <w:rsid w:val="00EC2628"/>
    <w:rsid w:val="00EC462B"/>
    <w:rsid w:val="00EC6A15"/>
    <w:rsid w:val="00ED0806"/>
    <w:rsid w:val="00ED2A1B"/>
    <w:rsid w:val="00ED37DC"/>
    <w:rsid w:val="00ED439C"/>
    <w:rsid w:val="00ED6FFE"/>
    <w:rsid w:val="00ED77A5"/>
    <w:rsid w:val="00ED7CD3"/>
    <w:rsid w:val="00EE0C1B"/>
    <w:rsid w:val="00EE53CE"/>
    <w:rsid w:val="00EE7BE6"/>
    <w:rsid w:val="00EF0CC7"/>
    <w:rsid w:val="00EF115C"/>
    <w:rsid w:val="00F01FA8"/>
    <w:rsid w:val="00F02FA2"/>
    <w:rsid w:val="00F03292"/>
    <w:rsid w:val="00F037D2"/>
    <w:rsid w:val="00F03FC5"/>
    <w:rsid w:val="00F04201"/>
    <w:rsid w:val="00F05B3E"/>
    <w:rsid w:val="00F11C1E"/>
    <w:rsid w:val="00F1480D"/>
    <w:rsid w:val="00F14C8B"/>
    <w:rsid w:val="00F21A1B"/>
    <w:rsid w:val="00F221F2"/>
    <w:rsid w:val="00F22DEE"/>
    <w:rsid w:val="00F23FC9"/>
    <w:rsid w:val="00F24E34"/>
    <w:rsid w:val="00F30B68"/>
    <w:rsid w:val="00F30F03"/>
    <w:rsid w:val="00F32480"/>
    <w:rsid w:val="00F5243F"/>
    <w:rsid w:val="00F52462"/>
    <w:rsid w:val="00F52DCD"/>
    <w:rsid w:val="00F530D3"/>
    <w:rsid w:val="00F562A7"/>
    <w:rsid w:val="00F56E82"/>
    <w:rsid w:val="00F570F1"/>
    <w:rsid w:val="00F619EB"/>
    <w:rsid w:val="00F66F2F"/>
    <w:rsid w:val="00F73C13"/>
    <w:rsid w:val="00F77885"/>
    <w:rsid w:val="00F80A06"/>
    <w:rsid w:val="00F850C8"/>
    <w:rsid w:val="00F90F45"/>
    <w:rsid w:val="00F918FA"/>
    <w:rsid w:val="00FA2EE0"/>
    <w:rsid w:val="00FB161A"/>
    <w:rsid w:val="00FB1D2A"/>
    <w:rsid w:val="00FB24FA"/>
    <w:rsid w:val="00FB7539"/>
    <w:rsid w:val="00FB7686"/>
    <w:rsid w:val="00FC5C58"/>
    <w:rsid w:val="00FC619F"/>
    <w:rsid w:val="00FC66A4"/>
    <w:rsid w:val="00FD21DD"/>
    <w:rsid w:val="00FE116B"/>
    <w:rsid w:val="00FE242D"/>
    <w:rsid w:val="00FE4647"/>
    <w:rsid w:val="00FF3A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FCB3"/>
  <w15:chartTrackingRefBased/>
  <w15:docId w15:val="{22FFBFBF-12F9-4807-9E61-88D5187C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87"/>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39"/>
    <w:rsid w:val="006D6AFF"/>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6D6AFF"/>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6D6AFF"/>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6D6AFF"/>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6D6AFF"/>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6D6AFF"/>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6D6AFF"/>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6D6AFF"/>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6D6AFF"/>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6D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6D6AF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6D6A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6D6AFF"/>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6D6AF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6D6AF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6D6AFF"/>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6D6AFF"/>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6D6AFF"/>
    <w:rPr>
      <w:rFonts w:ascii="Times New Roman" w:eastAsia="Times New Roman" w:hAnsi="Times New Roman" w:cs="Times New Roman"/>
      <w:i/>
      <w:iCs/>
      <w:sz w:val="24"/>
      <w:szCs w:val="20"/>
    </w:rPr>
  </w:style>
  <w:style w:type="paragraph" w:customStyle="1" w:styleId="Normal0">
    <w:name w:val="@Normal"/>
    <w:uiPriority w:val="99"/>
    <w:semiHidden/>
    <w:rsid w:val="006D6AFF"/>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D6AFF"/>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D6AFF"/>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6D6AFF"/>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D6AFF"/>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D6AFF"/>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D6AFF"/>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D6AFF"/>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D6AFF"/>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D6AFF"/>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D6AFF"/>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D6AFF"/>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D6AFF"/>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6D6AFF"/>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D6AFF"/>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D6AFF"/>
    <w:pPr>
      <w:spacing w:line="480" w:lineRule="exact"/>
      <w:jc w:val="center"/>
    </w:pPr>
    <w:rPr>
      <w:b/>
      <w:u w:val="single"/>
    </w:rPr>
  </w:style>
  <w:style w:type="paragraph" w:styleId="BalloonText">
    <w:name w:val="Balloon Text"/>
    <w:basedOn w:val="Normal"/>
    <w:link w:val="BalloonTextChar"/>
    <w:uiPriority w:val="99"/>
    <w:semiHidden/>
    <w:unhideWhenUsed/>
    <w:rsid w:val="006D6AFF"/>
    <w:rPr>
      <w:rFonts w:ascii="Tahoma" w:hAnsi="Tahoma" w:cs="Tahoma"/>
      <w:sz w:val="16"/>
      <w:szCs w:val="16"/>
    </w:rPr>
  </w:style>
  <w:style w:type="character" w:customStyle="1" w:styleId="BalloonTextChar">
    <w:name w:val="Balloon Text Char"/>
    <w:basedOn w:val="DefaultParagraphFont"/>
    <w:link w:val="BalloonText"/>
    <w:uiPriority w:val="99"/>
    <w:semiHidden/>
    <w:rsid w:val="006D6AFF"/>
    <w:rPr>
      <w:rFonts w:ascii="Tahoma" w:hAnsi="Tahoma" w:cs="Tahoma"/>
      <w:sz w:val="16"/>
      <w:szCs w:val="16"/>
    </w:rPr>
  </w:style>
  <w:style w:type="paragraph" w:customStyle="1" w:styleId="CustomHeading1">
    <w:name w:val="Custom Heading 1"/>
    <w:basedOn w:val="Normal"/>
    <w:uiPriority w:val="99"/>
    <w:semiHidden/>
    <w:rsid w:val="006D6AFF"/>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D6AFF"/>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D6AFF"/>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D6AFF"/>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D6AFF"/>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D6AFF"/>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D6AFF"/>
    <w:pPr>
      <w:suppressAutoHyphens/>
    </w:pPr>
    <w:rPr>
      <w:rFonts w:eastAsia="Times New Roman" w:cs="Times New Roman"/>
      <w:szCs w:val="20"/>
    </w:rPr>
  </w:style>
  <w:style w:type="paragraph" w:customStyle="1" w:styleId="CustomParagraph2">
    <w:name w:val="Custom Paragraph 2"/>
    <w:basedOn w:val="Normal"/>
    <w:uiPriority w:val="99"/>
    <w:semiHidden/>
    <w:rsid w:val="006D6AFF"/>
    <w:pPr>
      <w:suppressAutoHyphens/>
    </w:pPr>
    <w:rPr>
      <w:rFonts w:eastAsia="Times New Roman" w:cs="Times New Roman"/>
      <w:szCs w:val="20"/>
    </w:rPr>
  </w:style>
  <w:style w:type="paragraph" w:customStyle="1" w:styleId="CustomParagraph3">
    <w:name w:val="Custom Paragraph 3"/>
    <w:basedOn w:val="Normal"/>
    <w:uiPriority w:val="99"/>
    <w:semiHidden/>
    <w:rsid w:val="006D6AFF"/>
    <w:pPr>
      <w:suppressAutoHyphens/>
    </w:pPr>
    <w:rPr>
      <w:rFonts w:eastAsia="Times New Roman" w:cs="Times New Roman"/>
      <w:szCs w:val="20"/>
    </w:rPr>
  </w:style>
  <w:style w:type="paragraph" w:customStyle="1" w:styleId="CustomParagraph4">
    <w:name w:val="Custom Paragraph 4"/>
    <w:basedOn w:val="Normal"/>
    <w:uiPriority w:val="99"/>
    <w:semiHidden/>
    <w:rsid w:val="006D6AFF"/>
    <w:pPr>
      <w:suppressAutoHyphens/>
    </w:pPr>
    <w:rPr>
      <w:rFonts w:eastAsia="Times New Roman" w:cs="Times New Roman"/>
      <w:szCs w:val="20"/>
    </w:rPr>
  </w:style>
  <w:style w:type="paragraph" w:customStyle="1" w:styleId="CustomParagraph5">
    <w:name w:val="Custom Paragraph 5"/>
    <w:basedOn w:val="Normal"/>
    <w:uiPriority w:val="99"/>
    <w:semiHidden/>
    <w:rsid w:val="006D6AFF"/>
    <w:pPr>
      <w:suppressAutoHyphens/>
    </w:pPr>
    <w:rPr>
      <w:rFonts w:eastAsia="Times New Roman" w:cs="Times New Roman"/>
      <w:szCs w:val="20"/>
    </w:rPr>
  </w:style>
  <w:style w:type="paragraph" w:customStyle="1" w:styleId="CustomParagraph6">
    <w:name w:val="Custom Paragraph 6"/>
    <w:basedOn w:val="Normal"/>
    <w:uiPriority w:val="99"/>
    <w:semiHidden/>
    <w:rsid w:val="006D6AFF"/>
    <w:pPr>
      <w:suppressAutoHyphens/>
    </w:pPr>
    <w:rPr>
      <w:rFonts w:eastAsia="Times New Roman" w:cs="Times New Roman"/>
      <w:szCs w:val="20"/>
    </w:rPr>
  </w:style>
  <w:style w:type="paragraph" w:customStyle="1" w:styleId="Discovery">
    <w:name w:val="Discovery"/>
    <w:basedOn w:val="Normal0"/>
    <w:uiPriority w:val="99"/>
    <w:semiHidden/>
    <w:rsid w:val="006D6AFF"/>
    <w:pPr>
      <w:spacing w:line="240" w:lineRule="exact"/>
      <w:ind w:left="2880" w:right="720" w:hanging="2160"/>
    </w:pPr>
  </w:style>
  <w:style w:type="paragraph" w:customStyle="1" w:styleId="Double0">
    <w:name w:val="Double 0&quot;"/>
    <w:basedOn w:val="Normal"/>
    <w:uiPriority w:val="3"/>
    <w:qFormat/>
    <w:rsid w:val="006D6AFF"/>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6D6AFF"/>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6D6AFF"/>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D6AFF"/>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D6AFF"/>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D6AFF"/>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D6AFF"/>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6D6AFF"/>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D6AFF"/>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D6AFF"/>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6D6AFF"/>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D6AFF"/>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D6AFF"/>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D6AFF"/>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D6AFF"/>
    <w:rPr>
      <w:rFonts w:eastAsia="Times New Roman" w:cs="Times New Roman"/>
      <w:sz w:val="16"/>
    </w:rPr>
  </w:style>
  <w:style w:type="paragraph" w:customStyle="1" w:styleId="Index">
    <w:name w:val="Index"/>
    <w:basedOn w:val="Normal"/>
    <w:uiPriority w:val="99"/>
    <w:semiHidden/>
    <w:rsid w:val="006D6AFF"/>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D6AFF"/>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D6AFF"/>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D6AFF"/>
    <w:pPr>
      <w:suppressAutoHyphens/>
    </w:pPr>
    <w:rPr>
      <w:rFonts w:ascii="Arial" w:eastAsia="Times New Roman" w:hAnsi="Arial" w:cs="Arial"/>
      <w:szCs w:val="20"/>
    </w:rPr>
  </w:style>
  <w:style w:type="character" w:styleId="PageNumber">
    <w:name w:val="page number"/>
    <w:basedOn w:val="DefaultParagraphFont"/>
    <w:semiHidden/>
    <w:rsid w:val="006D6AFF"/>
  </w:style>
  <w:style w:type="paragraph" w:customStyle="1" w:styleId="RightFax">
    <w:name w:val="RightFax"/>
    <w:basedOn w:val="Normal"/>
    <w:next w:val="Normal"/>
    <w:uiPriority w:val="99"/>
    <w:semiHidden/>
    <w:rsid w:val="006D6AFF"/>
    <w:rPr>
      <w:rFonts w:ascii="Courier New" w:eastAsia="Times New Roman" w:hAnsi="Courier New" w:cs="Times New Roman"/>
    </w:rPr>
  </w:style>
  <w:style w:type="paragraph" w:styleId="Signature">
    <w:name w:val="Signature"/>
    <w:basedOn w:val="Normal"/>
    <w:link w:val="SignatureChar"/>
    <w:uiPriority w:val="99"/>
    <w:semiHidden/>
    <w:rsid w:val="006D6AFF"/>
    <w:rPr>
      <w:rFonts w:eastAsia="Times New Roman" w:cs="Times New Roman"/>
    </w:rPr>
  </w:style>
  <w:style w:type="character" w:customStyle="1" w:styleId="SignatureChar">
    <w:name w:val="Signature Char"/>
    <w:basedOn w:val="DefaultParagraphFont"/>
    <w:link w:val="Signature"/>
    <w:uiPriority w:val="99"/>
    <w:semiHidden/>
    <w:rsid w:val="006D6AFF"/>
    <w:rPr>
      <w:rFonts w:ascii="Times New Roman" w:eastAsia="Times New Roman" w:hAnsi="Times New Roman" w:cs="Times New Roman"/>
      <w:sz w:val="24"/>
      <w:szCs w:val="24"/>
    </w:rPr>
  </w:style>
  <w:style w:type="paragraph" w:customStyle="1" w:styleId="Single05">
    <w:name w:val="Single 0.5&quot;"/>
    <w:basedOn w:val="Normal"/>
    <w:link w:val="Single05Char"/>
    <w:uiPriority w:val="4"/>
    <w:qFormat/>
    <w:rsid w:val="006D6AFF"/>
    <w:pPr>
      <w:suppressAutoHyphens/>
      <w:spacing w:after="240"/>
      <w:ind w:firstLine="720"/>
    </w:pPr>
    <w:rPr>
      <w:rFonts w:eastAsia="Times New Roman" w:cs="Times New Roman"/>
      <w:szCs w:val="20"/>
    </w:rPr>
  </w:style>
  <w:style w:type="character" w:customStyle="1" w:styleId="Single05Char">
    <w:name w:val="Single 0.5&quot; Char"/>
    <w:basedOn w:val="DefaultParagraphFont"/>
    <w:link w:val="Single05"/>
    <w:uiPriority w:val="4"/>
    <w:rsid w:val="00917965"/>
    <w:rPr>
      <w:rFonts w:ascii="Times New Roman" w:eastAsia="Times New Roman" w:hAnsi="Times New Roman" w:cs="Times New Roman"/>
      <w:sz w:val="24"/>
      <w:szCs w:val="20"/>
    </w:rPr>
  </w:style>
  <w:style w:type="paragraph" w:customStyle="1" w:styleId="Single1">
    <w:name w:val="Single 1&quot;"/>
    <w:basedOn w:val="Normal"/>
    <w:uiPriority w:val="7"/>
    <w:qFormat/>
    <w:rsid w:val="006D6AFF"/>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D6AFF"/>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D6AFF"/>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D6AFF"/>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D6AFF"/>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D6AFF"/>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D6AFF"/>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D6AFF"/>
    <w:pPr>
      <w:suppressAutoHyphens/>
      <w:ind w:left="720"/>
    </w:pPr>
    <w:rPr>
      <w:rFonts w:eastAsia="Times New Roman" w:cs="Times New Roman"/>
      <w:szCs w:val="20"/>
    </w:rPr>
  </w:style>
  <w:style w:type="paragraph" w:customStyle="1" w:styleId="SingleInd1">
    <w:name w:val="Single Ind 1&quot;"/>
    <w:basedOn w:val="Normal"/>
    <w:uiPriority w:val="17"/>
    <w:qFormat/>
    <w:rsid w:val="006D6AFF"/>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D6AFF"/>
    <w:pPr>
      <w:suppressAutoHyphens/>
      <w:ind w:left="2160"/>
    </w:pPr>
    <w:rPr>
      <w:rFonts w:eastAsia="Times New Roman" w:cs="Times New Roman"/>
      <w:szCs w:val="20"/>
    </w:rPr>
  </w:style>
  <w:style w:type="paragraph" w:customStyle="1" w:styleId="SingleQuote05">
    <w:name w:val="Single Quote 0.5&quot;"/>
    <w:basedOn w:val="Normal"/>
    <w:uiPriority w:val="17"/>
    <w:qFormat/>
    <w:rsid w:val="006D6AFF"/>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6D6AFF"/>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D6AFF"/>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D6AFF"/>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D6AFF"/>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D6AFF"/>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D6AFF"/>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6D6AFF"/>
    <w:pPr>
      <w:suppressAutoHyphens/>
    </w:pPr>
    <w:rPr>
      <w:rFonts w:eastAsia="Times New Roman" w:cs="Times New Roman"/>
      <w:b/>
      <w:i/>
      <w:szCs w:val="20"/>
      <w:u w:val="single"/>
    </w:rPr>
  </w:style>
  <w:style w:type="paragraph" w:customStyle="1" w:styleId="Subtitle3">
    <w:name w:val="Subtitle 3"/>
    <w:basedOn w:val="Normal"/>
    <w:uiPriority w:val="32"/>
    <w:rsid w:val="006D6AFF"/>
    <w:pPr>
      <w:keepNext/>
      <w:keepLines/>
      <w:suppressAutoHyphens/>
    </w:pPr>
    <w:rPr>
      <w:rFonts w:eastAsia="Times New Roman" w:cs="Times New Roman"/>
      <w:szCs w:val="20"/>
    </w:rPr>
  </w:style>
  <w:style w:type="paragraph" w:customStyle="1" w:styleId="TableText">
    <w:name w:val="Table Text"/>
    <w:basedOn w:val="Normal"/>
    <w:uiPriority w:val="34"/>
    <w:qFormat/>
    <w:rsid w:val="006D6AFF"/>
    <w:pPr>
      <w:suppressAutoHyphens/>
    </w:pPr>
    <w:rPr>
      <w:rFonts w:eastAsia="Times New Roman" w:cs="Times New Roman"/>
      <w:szCs w:val="20"/>
    </w:rPr>
  </w:style>
  <w:style w:type="paragraph" w:customStyle="1" w:styleId="TableTitle1">
    <w:name w:val="Table Title 1"/>
    <w:basedOn w:val="Normal"/>
    <w:uiPriority w:val="33"/>
    <w:qFormat/>
    <w:rsid w:val="006D6AFF"/>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D6AFF"/>
    <w:pPr>
      <w:keepNext/>
      <w:keepLines/>
      <w:suppressAutoHyphens/>
    </w:pPr>
    <w:rPr>
      <w:rFonts w:eastAsia="Times New Roman" w:cs="Times New Roman"/>
      <w:b/>
      <w:szCs w:val="20"/>
    </w:rPr>
  </w:style>
  <w:style w:type="paragraph" w:customStyle="1" w:styleId="TableTitle3">
    <w:name w:val="Table Title 3"/>
    <w:basedOn w:val="Normal"/>
    <w:uiPriority w:val="33"/>
    <w:rsid w:val="006D6AFF"/>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D6AFF"/>
    <w:pPr>
      <w:suppressAutoHyphens/>
      <w:jc w:val="right"/>
    </w:pPr>
    <w:rPr>
      <w:rFonts w:eastAsia="Times New Roman" w:cs="Times New Roman"/>
      <w:szCs w:val="20"/>
    </w:rPr>
  </w:style>
  <w:style w:type="paragraph" w:styleId="Title">
    <w:name w:val="Title"/>
    <w:basedOn w:val="Normal"/>
    <w:next w:val="Normal"/>
    <w:link w:val="TitleChar"/>
    <w:uiPriority w:val="99"/>
    <w:rsid w:val="006D6AFF"/>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6D6AFF"/>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6D6AFF"/>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D6AFF"/>
    <w:pPr>
      <w:spacing w:after="240"/>
      <w:jc w:val="center"/>
    </w:pPr>
    <w:rPr>
      <w:rFonts w:eastAsia="Times New Roman" w:cs="Times New Roman"/>
      <w:b/>
      <w:caps/>
      <w:szCs w:val="20"/>
    </w:rPr>
  </w:style>
  <w:style w:type="paragraph" w:customStyle="1" w:styleId="Title3">
    <w:name w:val="Title 3"/>
    <w:basedOn w:val="Normal"/>
    <w:uiPriority w:val="31"/>
    <w:qFormat/>
    <w:rsid w:val="006D6AFF"/>
    <w:pPr>
      <w:spacing w:after="240"/>
      <w:jc w:val="center"/>
    </w:pPr>
    <w:rPr>
      <w:rFonts w:eastAsia="Times New Roman" w:cs="Times New Roman"/>
      <w:caps/>
      <w:szCs w:val="20"/>
    </w:rPr>
  </w:style>
  <w:style w:type="paragraph" w:customStyle="1" w:styleId="Title4">
    <w:name w:val="Title 4"/>
    <w:basedOn w:val="Normal"/>
    <w:next w:val="Normal"/>
    <w:uiPriority w:val="31"/>
    <w:rsid w:val="006D6AFF"/>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D6AFF"/>
    <w:rPr>
      <w:b/>
      <w:bCs/>
      <w:i/>
      <w:iCs/>
      <w:color w:val="auto"/>
    </w:rPr>
  </w:style>
  <w:style w:type="paragraph" w:styleId="IntenseQuote">
    <w:name w:val="Intense Quote"/>
    <w:basedOn w:val="Normal"/>
    <w:next w:val="Normal"/>
    <w:link w:val="IntenseQuoteChar"/>
    <w:uiPriority w:val="99"/>
    <w:qFormat/>
    <w:rsid w:val="006D6AFF"/>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D6AFF"/>
    <w:rPr>
      <w:rFonts w:ascii="Times New Roman" w:hAnsi="Times New Roman"/>
      <w:b/>
      <w:bCs/>
      <w:i/>
      <w:iCs/>
      <w:sz w:val="24"/>
      <w:szCs w:val="24"/>
    </w:rPr>
  </w:style>
  <w:style w:type="character" w:styleId="IntenseReference">
    <w:name w:val="Intense Reference"/>
    <w:basedOn w:val="DefaultParagraphFont"/>
    <w:uiPriority w:val="99"/>
    <w:qFormat/>
    <w:rsid w:val="006D6AFF"/>
    <w:rPr>
      <w:b/>
      <w:bCs/>
      <w:smallCaps/>
      <w:color w:val="auto"/>
      <w:spacing w:val="5"/>
      <w:u w:val="single"/>
    </w:rPr>
  </w:style>
  <w:style w:type="character" w:styleId="SubtleReference">
    <w:name w:val="Subtle Reference"/>
    <w:basedOn w:val="DefaultParagraphFont"/>
    <w:uiPriority w:val="99"/>
    <w:qFormat/>
    <w:rsid w:val="006D6AFF"/>
    <w:rPr>
      <w:smallCaps/>
      <w:color w:val="auto"/>
      <w:u w:val="single"/>
    </w:rPr>
  </w:style>
  <w:style w:type="paragraph" w:styleId="TOAHeading">
    <w:name w:val="toa heading"/>
    <w:basedOn w:val="Normal"/>
    <w:next w:val="Normal"/>
    <w:uiPriority w:val="99"/>
    <w:semiHidden/>
    <w:rsid w:val="006D6AFF"/>
    <w:pPr>
      <w:spacing w:before="120"/>
    </w:pPr>
    <w:rPr>
      <w:rFonts w:eastAsia="Times New Roman" w:cs="Times New Roman"/>
      <w:b/>
      <w:bCs/>
    </w:rPr>
  </w:style>
  <w:style w:type="character" w:styleId="SubtleEmphasis">
    <w:name w:val="Subtle Emphasis"/>
    <w:basedOn w:val="DefaultParagraphFont"/>
    <w:uiPriority w:val="99"/>
    <w:qFormat/>
    <w:rsid w:val="006D6AFF"/>
    <w:rPr>
      <w:i/>
      <w:iCs/>
      <w:color w:val="auto"/>
    </w:rPr>
  </w:style>
  <w:style w:type="paragraph" w:styleId="BlockText">
    <w:name w:val="Block Text"/>
    <w:basedOn w:val="Normal"/>
    <w:uiPriority w:val="99"/>
    <w:semiHidden/>
    <w:rsid w:val="006D6AFF"/>
    <w:pPr>
      <w:ind w:left="1152" w:right="1152"/>
    </w:pPr>
    <w:rPr>
      <w:rFonts w:eastAsia="Times New Roman"/>
      <w:i/>
      <w:iCs/>
    </w:rPr>
  </w:style>
  <w:style w:type="paragraph" w:styleId="Caption">
    <w:name w:val="caption"/>
    <w:basedOn w:val="Normal"/>
    <w:next w:val="Normal"/>
    <w:uiPriority w:val="99"/>
    <w:semiHidden/>
    <w:qFormat/>
    <w:rsid w:val="006D6AFF"/>
    <w:pPr>
      <w:spacing w:after="200"/>
    </w:pPr>
    <w:rPr>
      <w:b/>
      <w:bCs/>
      <w:szCs w:val="18"/>
    </w:rPr>
  </w:style>
  <w:style w:type="character" w:styleId="BookTitle">
    <w:name w:val="Book Title"/>
    <w:basedOn w:val="DefaultParagraphFont"/>
    <w:uiPriority w:val="99"/>
    <w:qFormat/>
    <w:rsid w:val="006D6AFF"/>
    <w:rPr>
      <w:b/>
      <w:bCs/>
      <w:smallCaps/>
      <w:spacing w:val="5"/>
    </w:rPr>
  </w:style>
  <w:style w:type="paragraph" w:customStyle="1" w:styleId="Spacing">
    <w:name w:val="Spacing"/>
    <w:basedOn w:val="Normal"/>
    <w:qFormat/>
    <w:rsid w:val="006D6AFF"/>
    <w:pPr>
      <w:spacing w:after="240"/>
    </w:pPr>
  </w:style>
  <w:style w:type="paragraph" w:styleId="NoSpacing">
    <w:name w:val="No Spacing"/>
    <w:basedOn w:val="Normal"/>
    <w:uiPriority w:val="98"/>
    <w:rsid w:val="006D6AFF"/>
  </w:style>
  <w:style w:type="paragraph" w:customStyle="1" w:styleId="Article1Cont1">
    <w:name w:val="Article1 Cont 1"/>
    <w:basedOn w:val="Normal"/>
    <w:link w:val="Article1Cont1Char"/>
    <w:rsid w:val="00917965"/>
    <w:pPr>
      <w:keepNext/>
      <w:spacing w:after="240"/>
      <w:jc w:val="center"/>
    </w:pPr>
    <w:rPr>
      <w:rFonts w:eastAsia="Times New Roman" w:cs="Times New Roman"/>
      <w:b/>
      <w:caps/>
      <w:szCs w:val="20"/>
    </w:rPr>
  </w:style>
  <w:style w:type="character" w:customStyle="1" w:styleId="Article1Cont1Char">
    <w:name w:val="Article1 Cont 1 Char"/>
    <w:basedOn w:val="Single05Char"/>
    <w:link w:val="Article1Cont1"/>
    <w:rsid w:val="00917965"/>
    <w:rPr>
      <w:rFonts w:ascii="Times New Roman" w:eastAsia="Times New Roman" w:hAnsi="Times New Roman" w:cs="Times New Roman"/>
      <w:b/>
      <w:caps/>
      <w:sz w:val="24"/>
      <w:szCs w:val="20"/>
    </w:rPr>
  </w:style>
  <w:style w:type="paragraph" w:customStyle="1" w:styleId="Article1Cont2">
    <w:name w:val="Article1 Cont 2"/>
    <w:basedOn w:val="Article1Cont1"/>
    <w:link w:val="Article1Cont2Char"/>
    <w:rsid w:val="00917965"/>
    <w:pPr>
      <w:keepNext w:val="0"/>
      <w:ind w:firstLine="1037"/>
      <w:jc w:val="left"/>
    </w:pPr>
    <w:rPr>
      <w:b w:val="0"/>
      <w:caps w:val="0"/>
    </w:rPr>
  </w:style>
  <w:style w:type="character" w:customStyle="1" w:styleId="Article1Cont2Char">
    <w:name w:val="Article1 Cont 2 Char"/>
    <w:basedOn w:val="Single05Char"/>
    <w:link w:val="Article1Cont2"/>
    <w:rsid w:val="00917965"/>
    <w:rPr>
      <w:rFonts w:ascii="Times New Roman" w:eastAsia="Times New Roman" w:hAnsi="Times New Roman" w:cs="Times New Roman"/>
      <w:sz w:val="24"/>
      <w:szCs w:val="20"/>
    </w:rPr>
  </w:style>
  <w:style w:type="paragraph" w:customStyle="1" w:styleId="Article1Cont3">
    <w:name w:val="Article1 Cont 3"/>
    <w:basedOn w:val="Article1Cont2"/>
    <w:link w:val="Article1Cont3Char"/>
    <w:rsid w:val="00917965"/>
    <w:pPr>
      <w:ind w:firstLine="2160"/>
    </w:pPr>
  </w:style>
  <w:style w:type="character" w:customStyle="1" w:styleId="Article1Cont3Char">
    <w:name w:val="Article1 Cont 3 Char"/>
    <w:basedOn w:val="Single05Char"/>
    <w:link w:val="Article1Cont3"/>
    <w:rsid w:val="00917965"/>
    <w:rPr>
      <w:rFonts w:ascii="Times New Roman" w:eastAsia="Times New Roman" w:hAnsi="Times New Roman" w:cs="Times New Roman"/>
      <w:sz w:val="24"/>
      <w:szCs w:val="20"/>
    </w:rPr>
  </w:style>
  <w:style w:type="paragraph" w:customStyle="1" w:styleId="Article1Cont4">
    <w:name w:val="Article1 Cont 4"/>
    <w:basedOn w:val="Article1Cont3"/>
    <w:link w:val="Article1Cont4Char"/>
    <w:rsid w:val="00917965"/>
    <w:pPr>
      <w:ind w:left="1440" w:firstLine="1440"/>
    </w:pPr>
  </w:style>
  <w:style w:type="character" w:customStyle="1" w:styleId="Article1Cont4Char">
    <w:name w:val="Article1 Cont 4 Char"/>
    <w:basedOn w:val="Single05Char"/>
    <w:link w:val="Article1Cont4"/>
    <w:rsid w:val="00917965"/>
    <w:rPr>
      <w:rFonts w:ascii="Times New Roman" w:eastAsia="Times New Roman" w:hAnsi="Times New Roman" w:cs="Times New Roman"/>
      <w:sz w:val="24"/>
      <w:szCs w:val="20"/>
    </w:rPr>
  </w:style>
  <w:style w:type="paragraph" w:customStyle="1" w:styleId="Article1Cont5">
    <w:name w:val="Article1 Cont 5"/>
    <w:basedOn w:val="Article1Cont4"/>
    <w:link w:val="Article1Cont5Char"/>
    <w:rsid w:val="00917965"/>
    <w:pPr>
      <w:ind w:left="2160"/>
    </w:pPr>
  </w:style>
  <w:style w:type="character" w:customStyle="1" w:styleId="Article1Cont5Char">
    <w:name w:val="Article1 Cont 5 Char"/>
    <w:basedOn w:val="Single05Char"/>
    <w:link w:val="Article1Cont5"/>
    <w:rsid w:val="00917965"/>
    <w:rPr>
      <w:rFonts w:ascii="Times New Roman" w:eastAsia="Times New Roman" w:hAnsi="Times New Roman" w:cs="Times New Roman"/>
      <w:sz w:val="24"/>
      <w:szCs w:val="20"/>
    </w:rPr>
  </w:style>
  <w:style w:type="paragraph" w:customStyle="1" w:styleId="Article1Cont6">
    <w:name w:val="Article1 Cont 6"/>
    <w:basedOn w:val="Article1Cont5"/>
    <w:link w:val="Article1Cont6Char"/>
    <w:rsid w:val="00917965"/>
    <w:pPr>
      <w:ind w:left="0" w:firstLine="0"/>
    </w:pPr>
  </w:style>
  <w:style w:type="character" w:customStyle="1" w:styleId="Article1Cont6Char">
    <w:name w:val="Article1 Cont 6 Char"/>
    <w:basedOn w:val="Single05Char"/>
    <w:link w:val="Article1Cont6"/>
    <w:rsid w:val="00917965"/>
    <w:rPr>
      <w:rFonts w:ascii="Times New Roman" w:eastAsia="Times New Roman" w:hAnsi="Times New Roman" w:cs="Times New Roman"/>
      <w:sz w:val="24"/>
      <w:szCs w:val="20"/>
    </w:rPr>
  </w:style>
  <w:style w:type="paragraph" w:customStyle="1" w:styleId="Article1Cont7">
    <w:name w:val="Article1 Cont 7"/>
    <w:basedOn w:val="Article1Cont6"/>
    <w:link w:val="Article1Cont7Char"/>
    <w:rsid w:val="00917965"/>
    <w:pPr>
      <w:ind w:firstLine="2160"/>
    </w:pPr>
  </w:style>
  <w:style w:type="character" w:customStyle="1" w:styleId="Article1Cont7Char">
    <w:name w:val="Article1 Cont 7 Char"/>
    <w:basedOn w:val="Single05Char"/>
    <w:link w:val="Article1Cont7"/>
    <w:rsid w:val="00917965"/>
    <w:rPr>
      <w:rFonts w:ascii="Times New Roman" w:eastAsia="Times New Roman" w:hAnsi="Times New Roman" w:cs="Times New Roman"/>
      <w:sz w:val="24"/>
      <w:szCs w:val="20"/>
    </w:rPr>
  </w:style>
  <w:style w:type="paragraph" w:customStyle="1" w:styleId="Article1Cont8">
    <w:name w:val="Article1 Cont 8"/>
    <w:basedOn w:val="Article1Cont7"/>
    <w:link w:val="Article1Cont8Char"/>
    <w:rsid w:val="00917965"/>
    <w:pPr>
      <w:ind w:left="1440" w:firstLine="720"/>
    </w:pPr>
  </w:style>
  <w:style w:type="character" w:customStyle="1" w:styleId="Article1Cont8Char">
    <w:name w:val="Article1 Cont 8 Char"/>
    <w:basedOn w:val="Single05Char"/>
    <w:link w:val="Article1Cont8"/>
    <w:rsid w:val="00917965"/>
    <w:rPr>
      <w:rFonts w:ascii="Times New Roman" w:eastAsia="Times New Roman" w:hAnsi="Times New Roman" w:cs="Times New Roman"/>
      <w:sz w:val="24"/>
      <w:szCs w:val="20"/>
    </w:rPr>
  </w:style>
  <w:style w:type="paragraph" w:customStyle="1" w:styleId="Article1Cont9">
    <w:name w:val="Article1 Cont 9"/>
    <w:basedOn w:val="Article1Cont8"/>
    <w:link w:val="Article1Cont9Char"/>
    <w:rsid w:val="00917965"/>
    <w:pPr>
      <w:ind w:left="720" w:firstLine="1440"/>
    </w:pPr>
  </w:style>
  <w:style w:type="character" w:customStyle="1" w:styleId="Article1Cont9Char">
    <w:name w:val="Article1 Cont 9 Char"/>
    <w:basedOn w:val="Single05Char"/>
    <w:link w:val="Article1Cont9"/>
    <w:rsid w:val="00917965"/>
    <w:rPr>
      <w:rFonts w:ascii="Times New Roman" w:eastAsia="Times New Roman" w:hAnsi="Times New Roman" w:cs="Times New Roman"/>
      <w:sz w:val="24"/>
      <w:szCs w:val="20"/>
    </w:rPr>
  </w:style>
  <w:style w:type="paragraph" w:customStyle="1" w:styleId="Article1L1">
    <w:name w:val="Article1_L1"/>
    <w:basedOn w:val="Normal"/>
    <w:next w:val="Normal"/>
    <w:link w:val="Article1L1Char"/>
    <w:rsid w:val="00907BD9"/>
    <w:pPr>
      <w:keepNext/>
      <w:numPr>
        <w:numId w:val="11"/>
      </w:numPr>
      <w:spacing w:before="480" w:after="240"/>
      <w:jc w:val="center"/>
      <w:outlineLvl w:val="0"/>
    </w:pPr>
    <w:rPr>
      <w:rFonts w:eastAsia="Times New Roman" w:cs="Times New Roman"/>
      <w:b/>
      <w:caps/>
      <w:szCs w:val="20"/>
    </w:rPr>
  </w:style>
  <w:style w:type="character" w:customStyle="1" w:styleId="Article1L1Char">
    <w:name w:val="Article1_L1 Char"/>
    <w:basedOn w:val="Single05Char"/>
    <w:link w:val="Article1L1"/>
    <w:rsid w:val="00907BD9"/>
    <w:rPr>
      <w:rFonts w:ascii="Times New Roman" w:eastAsia="Times New Roman" w:hAnsi="Times New Roman" w:cs="Times New Roman"/>
      <w:b/>
      <w:caps/>
      <w:sz w:val="24"/>
      <w:szCs w:val="20"/>
    </w:rPr>
  </w:style>
  <w:style w:type="paragraph" w:customStyle="1" w:styleId="Article1L2">
    <w:name w:val="Article1_L2"/>
    <w:basedOn w:val="Article1L1"/>
    <w:link w:val="Article1L2Char"/>
    <w:rsid w:val="00646318"/>
    <w:pPr>
      <w:keepNext w:val="0"/>
      <w:numPr>
        <w:ilvl w:val="1"/>
      </w:numPr>
      <w:spacing w:before="240"/>
      <w:jc w:val="both"/>
      <w:outlineLvl w:val="1"/>
    </w:pPr>
    <w:rPr>
      <w:b w:val="0"/>
      <w:caps w:val="0"/>
    </w:rPr>
  </w:style>
  <w:style w:type="character" w:customStyle="1" w:styleId="Article1L2Char">
    <w:name w:val="Article1_L2 Char"/>
    <w:basedOn w:val="Single05Char"/>
    <w:link w:val="Article1L2"/>
    <w:rsid w:val="00646318"/>
    <w:rPr>
      <w:rFonts w:ascii="Times New Roman" w:eastAsia="Times New Roman" w:hAnsi="Times New Roman" w:cs="Times New Roman"/>
      <w:sz w:val="24"/>
      <w:szCs w:val="20"/>
    </w:rPr>
  </w:style>
  <w:style w:type="paragraph" w:customStyle="1" w:styleId="Article1L3">
    <w:name w:val="Article1_L3"/>
    <w:basedOn w:val="Article1L2"/>
    <w:link w:val="Article1L3Char"/>
    <w:rsid w:val="00646318"/>
    <w:pPr>
      <w:numPr>
        <w:ilvl w:val="2"/>
      </w:numPr>
      <w:spacing w:before="0" w:after="120"/>
      <w:outlineLvl w:val="2"/>
    </w:pPr>
  </w:style>
  <w:style w:type="character" w:customStyle="1" w:styleId="Article1L3Char">
    <w:name w:val="Article1_L3 Char"/>
    <w:basedOn w:val="Single05Char"/>
    <w:link w:val="Article1L3"/>
    <w:rsid w:val="00646318"/>
    <w:rPr>
      <w:rFonts w:ascii="Times New Roman" w:eastAsia="Times New Roman" w:hAnsi="Times New Roman" w:cs="Times New Roman"/>
      <w:sz w:val="24"/>
      <w:szCs w:val="20"/>
    </w:rPr>
  </w:style>
  <w:style w:type="paragraph" w:customStyle="1" w:styleId="Article1L4">
    <w:name w:val="Article1_L4"/>
    <w:basedOn w:val="Article1L3"/>
    <w:link w:val="Article1L4Char"/>
    <w:rsid w:val="00917965"/>
    <w:pPr>
      <w:numPr>
        <w:ilvl w:val="3"/>
      </w:numPr>
      <w:outlineLvl w:val="3"/>
    </w:pPr>
  </w:style>
  <w:style w:type="character" w:customStyle="1" w:styleId="Article1L4Char">
    <w:name w:val="Article1_L4 Char"/>
    <w:basedOn w:val="Single05Char"/>
    <w:link w:val="Article1L4"/>
    <w:rsid w:val="00917965"/>
    <w:rPr>
      <w:rFonts w:ascii="Times New Roman" w:eastAsia="Times New Roman" w:hAnsi="Times New Roman" w:cs="Times New Roman"/>
      <w:sz w:val="24"/>
      <w:szCs w:val="20"/>
    </w:rPr>
  </w:style>
  <w:style w:type="paragraph" w:customStyle="1" w:styleId="Article1L5">
    <w:name w:val="Article1_L5"/>
    <w:basedOn w:val="Article1L4"/>
    <w:link w:val="Article1L5Char"/>
    <w:rsid w:val="00917965"/>
    <w:pPr>
      <w:numPr>
        <w:ilvl w:val="4"/>
      </w:numPr>
      <w:outlineLvl w:val="4"/>
    </w:pPr>
  </w:style>
  <w:style w:type="character" w:customStyle="1" w:styleId="Article1L5Char">
    <w:name w:val="Article1_L5 Char"/>
    <w:basedOn w:val="Single05Char"/>
    <w:link w:val="Article1L5"/>
    <w:rsid w:val="00917965"/>
    <w:rPr>
      <w:rFonts w:ascii="Times New Roman" w:eastAsia="Times New Roman" w:hAnsi="Times New Roman" w:cs="Times New Roman"/>
      <w:sz w:val="24"/>
      <w:szCs w:val="20"/>
    </w:rPr>
  </w:style>
  <w:style w:type="paragraph" w:customStyle="1" w:styleId="Article1L6">
    <w:name w:val="Article1_L6"/>
    <w:basedOn w:val="Article1L5"/>
    <w:link w:val="Article1L6Char"/>
    <w:rsid w:val="00917965"/>
    <w:pPr>
      <w:numPr>
        <w:ilvl w:val="5"/>
      </w:numPr>
      <w:outlineLvl w:val="5"/>
    </w:pPr>
  </w:style>
  <w:style w:type="character" w:customStyle="1" w:styleId="Article1L6Char">
    <w:name w:val="Article1_L6 Char"/>
    <w:basedOn w:val="Single05Char"/>
    <w:link w:val="Article1L6"/>
    <w:rsid w:val="00917965"/>
    <w:rPr>
      <w:rFonts w:ascii="Times New Roman" w:eastAsia="Times New Roman" w:hAnsi="Times New Roman" w:cs="Times New Roman"/>
      <w:sz w:val="24"/>
      <w:szCs w:val="20"/>
    </w:rPr>
  </w:style>
  <w:style w:type="paragraph" w:customStyle="1" w:styleId="Article1L7">
    <w:name w:val="Article1_L7"/>
    <w:basedOn w:val="Article1L6"/>
    <w:link w:val="Article1L7Char"/>
    <w:rsid w:val="00917965"/>
    <w:pPr>
      <w:numPr>
        <w:ilvl w:val="6"/>
      </w:numPr>
      <w:outlineLvl w:val="6"/>
    </w:pPr>
  </w:style>
  <w:style w:type="character" w:customStyle="1" w:styleId="Article1L7Char">
    <w:name w:val="Article1_L7 Char"/>
    <w:basedOn w:val="Single05Char"/>
    <w:link w:val="Article1L7"/>
    <w:rsid w:val="00917965"/>
    <w:rPr>
      <w:rFonts w:ascii="Times New Roman" w:eastAsia="Times New Roman" w:hAnsi="Times New Roman" w:cs="Times New Roman"/>
      <w:sz w:val="24"/>
      <w:szCs w:val="20"/>
    </w:rPr>
  </w:style>
  <w:style w:type="paragraph" w:customStyle="1" w:styleId="Article1L8">
    <w:name w:val="Article1_L8"/>
    <w:basedOn w:val="Article1L7"/>
    <w:link w:val="Article1L8Char"/>
    <w:rsid w:val="00917965"/>
    <w:pPr>
      <w:numPr>
        <w:ilvl w:val="7"/>
      </w:numPr>
      <w:outlineLvl w:val="7"/>
    </w:pPr>
  </w:style>
  <w:style w:type="character" w:customStyle="1" w:styleId="Article1L8Char">
    <w:name w:val="Article1_L8 Char"/>
    <w:basedOn w:val="Single05Char"/>
    <w:link w:val="Article1L8"/>
    <w:rsid w:val="00917965"/>
    <w:rPr>
      <w:rFonts w:ascii="Times New Roman" w:eastAsia="Times New Roman" w:hAnsi="Times New Roman" w:cs="Times New Roman"/>
      <w:sz w:val="24"/>
      <w:szCs w:val="20"/>
    </w:rPr>
  </w:style>
  <w:style w:type="paragraph" w:customStyle="1" w:styleId="Article1L9">
    <w:name w:val="Article1_L9"/>
    <w:basedOn w:val="Article1L8"/>
    <w:link w:val="Article1L9Char"/>
    <w:rsid w:val="00917965"/>
    <w:pPr>
      <w:numPr>
        <w:ilvl w:val="8"/>
      </w:numPr>
      <w:outlineLvl w:val="8"/>
    </w:pPr>
  </w:style>
  <w:style w:type="character" w:customStyle="1" w:styleId="Article1L9Char">
    <w:name w:val="Article1_L9 Char"/>
    <w:basedOn w:val="Single05Char"/>
    <w:link w:val="Article1L9"/>
    <w:rsid w:val="00917965"/>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61BA4"/>
    <w:rPr>
      <w:sz w:val="20"/>
      <w:szCs w:val="20"/>
    </w:rPr>
  </w:style>
  <w:style w:type="character" w:customStyle="1" w:styleId="FootnoteTextChar">
    <w:name w:val="Footnote Text Char"/>
    <w:basedOn w:val="DefaultParagraphFont"/>
    <w:link w:val="FootnoteText"/>
    <w:uiPriority w:val="99"/>
    <w:semiHidden/>
    <w:rsid w:val="00261BA4"/>
    <w:rPr>
      <w:rFonts w:ascii="Times New Roman" w:hAnsi="Times New Roman"/>
      <w:sz w:val="20"/>
      <w:szCs w:val="20"/>
    </w:rPr>
  </w:style>
  <w:style w:type="character" w:styleId="FootnoteReference">
    <w:name w:val="footnote reference"/>
    <w:basedOn w:val="DefaultParagraphFont"/>
    <w:uiPriority w:val="99"/>
    <w:semiHidden/>
    <w:unhideWhenUsed/>
    <w:rsid w:val="00261BA4"/>
    <w:rPr>
      <w:vertAlign w:val="superscript"/>
    </w:rPr>
  </w:style>
  <w:style w:type="table" w:styleId="TableGrid">
    <w:name w:val="Table Grid"/>
    <w:basedOn w:val="TableNormal"/>
    <w:uiPriority w:val="39"/>
    <w:rsid w:val="00B8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43F"/>
    <w:rPr>
      <w:color w:val="0563C1" w:themeColor="hyperlink"/>
      <w:u w:val="single"/>
    </w:rPr>
  </w:style>
  <w:style w:type="character" w:customStyle="1" w:styleId="UnresolvedMention1">
    <w:name w:val="Unresolved Mention1"/>
    <w:basedOn w:val="DefaultParagraphFont"/>
    <w:uiPriority w:val="99"/>
    <w:semiHidden/>
    <w:unhideWhenUsed/>
    <w:rsid w:val="00F5243F"/>
    <w:rPr>
      <w:color w:val="605E5C"/>
      <w:shd w:val="clear" w:color="auto" w:fill="E1DFDD"/>
    </w:rPr>
  </w:style>
  <w:style w:type="paragraph" w:styleId="Header">
    <w:name w:val="header"/>
    <w:basedOn w:val="Normal"/>
    <w:link w:val="HeaderChar"/>
    <w:uiPriority w:val="99"/>
    <w:unhideWhenUsed/>
    <w:rsid w:val="00B14082"/>
    <w:pPr>
      <w:tabs>
        <w:tab w:val="center" w:pos="4680"/>
        <w:tab w:val="right" w:pos="9360"/>
      </w:tabs>
    </w:pPr>
  </w:style>
  <w:style w:type="character" w:customStyle="1" w:styleId="HeaderChar">
    <w:name w:val="Header Char"/>
    <w:basedOn w:val="DefaultParagraphFont"/>
    <w:link w:val="Header"/>
    <w:uiPriority w:val="99"/>
    <w:rsid w:val="00B14082"/>
    <w:rPr>
      <w:rFonts w:ascii="Times New Roman" w:hAnsi="Times New Roman"/>
      <w:sz w:val="24"/>
      <w:szCs w:val="24"/>
    </w:rPr>
  </w:style>
  <w:style w:type="paragraph" w:styleId="Footer">
    <w:name w:val="footer"/>
    <w:basedOn w:val="Normal"/>
    <w:link w:val="FooterChar"/>
    <w:uiPriority w:val="99"/>
    <w:unhideWhenUsed/>
    <w:rsid w:val="00B14082"/>
    <w:pPr>
      <w:tabs>
        <w:tab w:val="center" w:pos="4680"/>
        <w:tab w:val="right" w:pos="9360"/>
      </w:tabs>
    </w:pPr>
  </w:style>
  <w:style w:type="character" w:customStyle="1" w:styleId="FooterChar">
    <w:name w:val="Footer Char"/>
    <w:basedOn w:val="DefaultParagraphFont"/>
    <w:link w:val="Footer"/>
    <w:uiPriority w:val="99"/>
    <w:rsid w:val="00B14082"/>
    <w:rPr>
      <w:rFonts w:ascii="Times New Roman" w:hAnsi="Times New Roman"/>
      <w:sz w:val="24"/>
      <w:szCs w:val="24"/>
    </w:rPr>
  </w:style>
  <w:style w:type="paragraph" w:customStyle="1" w:styleId="TOCHeader">
    <w:name w:val="TOC Header"/>
    <w:basedOn w:val="Normal"/>
    <w:rsid w:val="00B14082"/>
    <w:pPr>
      <w:ind w:left="115" w:right="115"/>
      <w:jc w:val="center"/>
    </w:pPr>
    <w:rPr>
      <w:rFonts w:eastAsia="Times New Roman" w:cs="Times New Roman"/>
      <w:szCs w:val="20"/>
    </w:rPr>
  </w:style>
  <w:style w:type="paragraph" w:customStyle="1" w:styleId="Article1Para2">
    <w:name w:val="Article1 Para 2"/>
    <w:basedOn w:val="Article1L2"/>
    <w:next w:val="Article1L2"/>
    <w:rsid w:val="00B14082"/>
    <w:pPr>
      <w:numPr>
        <w:ilvl w:val="0"/>
        <w:numId w:val="0"/>
      </w:numPr>
      <w:outlineLvl w:val="9"/>
    </w:pPr>
  </w:style>
  <w:style w:type="paragraph" w:styleId="TableofAuthorities">
    <w:name w:val="table of authorities"/>
    <w:basedOn w:val="Normal"/>
    <w:next w:val="Normal"/>
    <w:uiPriority w:val="99"/>
    <w:semiHidden/>
    <w:unhideWhenUsed/>
    <w:rsid w:val="00B14082"/>
    <w:pPr>
      <w:ind w:left="240" w:hanging="240"/>
    </w:pPr>
  </w:style>
  <w:style w:type="paragraph" w:styleId="TOC1">
    <w:name w:val="toc 1"/>
    <w:basedOn w:val="Normal"/>
    <w:next w:val="Normal"/>
    <w:autoRedefine/>
    <w:uiPriority w:val="39"/>
    <w:unhideWhenUsed/>
    <w:rsid w:val="00522B74"/>
    <w:pPr>
      <w:keepLines/>
      <w:tabs>
        <w:tab w:val="right" w:leader="dot" w:pos="9288"/>
      </w:tabs>
      <w:spacing w:after="120"/>
      <w:ind w:left="720" w:right="720" w:hanging="720"/>
      <w:jc w:val="left"/>
    </w:pPr>
    <w:rPr>
      <w:rFonts w:eastAsia="Times New Roman" w:cs="Times New Roman"/>
      <w:szCs w:val="20"/>
    </w:rPr>
  </w:style>
  <w:style w:type="paragraph" w:styleId="TOC2">
    <w:name w:val="toc 2"/>
    <w:basedOn w:val="Normal"/>
    <w:next w:val="Normal"/>
    <w:autoRedefine/>
    <w:uiPriority w:val="39"/>
    <w:unhideWhenUsed/>
    <w:rsid w:val="00DE420C"/>
    <w:pPr>
      <w:keepLines/>
      <w:tabs>
        <w:tab w:val="right" w:leader="dot" w:pos="9288"/>
      </w:tabs>
      <w:spacing w:after="120"/>
      <w:ind w:left="1440" w:right="720" w:hanging="720"/>
      <w:jc w:val="left"/>
    </w:pPr>
    <w:rPr>
      <w:rFonts w:eastAsia="Times New Roman" w:cs="Times New Roman"/>
      <w:b/>
      <w:szCs w:val="20"/>
    </w:rPr>
  </w:style>
  <w:style w:type="paragraph" w:styleId="TOC3">
    <w:name w:val="toc 3"/>
    <w:basedOn w:val="Normal"/>
    <w:next w:val="Normal"/>
    <w:autoRedefine/>
    <w:uiPriority w:val="39"/>
    <w:unhideWhenUsed/>
    <w:rsid w:val="00B14082"/>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B14082"/>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B14082"/>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B14082"/>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B14082"/>
    <w:pPr>
      <w:keepLines/>
      <w:tabs>
        <w:tab w:val="right" w:leader="dot" w:pos="9288"/>
      </w:tabs>
      <w:spacing w:after="120"/>
      <w:ind w:left="5040" w:right="720" w:hanging="720"/>
      <w:jc w:val="left"/>
    </w:pPr>
    <w:rPr>
      <w:rFonts w:eastAsia="Times New Roman" w:cs="Times New Roman"/>
      <w:szCs w:val="20"/>
    </w:rPr>
  </w:style>
  <w:style w:type="paragraph" w:styleId="TOC8">
    <w:name w:val="toc 8"/>
    <w:basedOn w:val="Normal"/>
    <w:next w:val="Normal"/>
    <w:autoRedefine/>
    <w:uiPriority w:val="39"/>
    <w:unhideWhenUsed/>
    <w:rsid w:val="00B14082"/>
    <w:pPr>
      <w:keepLines/>
      <w:tabs>
        <w:tab w:val="right" w:leader="dot" w:pos="9288"/>
      </w:tabs>
      <w:spacing w:after="120"/>
      <w:ind w:left="5760" w:right="720" w:hanging="720"/>
      <w:jc w:val="left"/>
    </w:pPr>
    <w:rPr>
      <w:rFonts w:eastAsia="Times New Roman" w:cs="Times New Roman"/>
      <w:szCs w:val="20"/>
    </w:rPr>
  </w:style>
  <w:style w:type="paragraph" w:styleId="TOC9">
    <w:name w:val="toc 9"/>
    <w:basedOn w:val="Normal"/>
    <w:next w:val="Normal"/>
    <w:autoRedefine/>
    <w:uiPriority w:val="39"/>
    <w:unhideWhenUsed/>
    <w:rsid w:val="00B14082"/>
    <w:pPr>
      <w:keepLines/>
      <w:tabs>
        <w:tab w:val="right" w:leader="dot" w:pos="9288"/>
      </w:tabs>
      <w:spacing w:after="120"/>
      <w:ind w:left="6480" w:right="720" w:hanging="720"/>
      <w:jc w:val="left"/>
    </w:pPr>
    <w:rPr>
      <w:rFonts w:eastAsia="Times New Roman" w:cs="Times New Roman"/>
      <w:szCs w:val="20"/>
    </w:rPr>
  </w:style>
  <w:style w:type="character" w:styleId="CommentReference">
    <w:name w:val="annotation reference"/>
    <w:basedOn w:val="DefaultParagraphFont"/>
    <w:uiPriority w:val="99"/>
    <w:semiHidden/>
    <w:unhideWhenUsed/>
    <w:rsid w:val="000A6BB5"/>
    <w:rPr>
      <w:sz w:val="16"/>
      <w:szCs w:val="16"/>
    </w:rPr>
  </w:style>
  <w:style w:type="paragraph" w:styleId="CommentText">
    <w:name w:val="annotation text"/>
    <w:basedOn w:val="Normal"/>
    <w:link w:val="CommentTextChar"/>
    <w:uiPriority w:val="99"/>
    <w:semiHidden/>
    <w:unhideWhenUsed/>
    <w:rsid w:val="000A6BB5"/>
    <w:rPr>
      <w:sz w:val="20"/>
      <w:szCs w:val="20"/>
    </w:rPr>
  </w:style>
  <w:style w:type="character" w:customStyle="1" w:styleId="CommentTextChar">
    <w:name w:val="Comment Text Char"/>
    <w:basedOn w:val="DefaultParagraphFont"/>
    <w:link w:val="CommentText"/>
    <w:uiPriority w:val="99"/>
    <w:semiHidden/>
    <w:rsid w:val="000A6B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6BB5"/>
    <w:rPr>
      <w:b/>
      <w:bCs/>
    </w:rPr>
  </w:style>
  <w:style w:type="character" w:customStyle="1" w:styleId="CommentSubjectChar">
    <w:name w:val="Comment Subject Char"/>
    <w:basedOn w:val="CommentTextChar"/>
    <w:link w:val="CommentSubject"/>
    <w:uiPriority w:val="99"/>
    <w:semiHidden/>
    <w:rsid w:val="000A6BB5"/>
    <w:rPr>
      <w:rFonts w:ascii="Times New Roman" w:hAnsi="Times New Roman"/>
      <w:b/>
      <w:bCs/>
      <w:sz w:val="20"/>
      <w:szCs w:val="20"/>
    </w:rPr>
  </w:style>
  <w:style w:type="paragraph" w:styleId="ListParagraph">
    <w:name w:val="List Paragraph"/>
    <w:basedOn w:val="Normal"/>
    <w:uiPriority w:val="34"/>
    <w:qFormat/>
    <w:rsid w:val="00391C21"/>
    <w:pPr>
      <w:ind w:left="720"/>
      <w:contextualSpacing/>
    </w:pPr>
  </w:style>
  <w:style w:type="paragraph" w:styleId="Revision">
    <w:name w:val="Revision"/>
    <w:hidden/>
    <w:uiPriority w:val="99"/>
    <w:semiHidden/>
    <w:rsid w:val="00FF3A04"/>
    <w:pPr>
      <w:spacing w:after="0" w:line="240" w:lineRule="auto"/>
    </w:pPr>
    <w:rPr>
      <w:rFonts w:ascii="Times New Roman" w:hAnsi="Times New Roman"/>
      <w:sz w:val="24"/>
      <w:szCs w:val="24"/>
    </w:rPr>
  </w:style>
  <w:style w:type="paragraph" w:styleId="BodyText">
    <w:name w:val="Body Text"/>
    <w:basedOn w:val="Normal"/>
    <w:link w:val="BodyTextChar"/>
    <w:uiPriority w:val="99"/>
    <w:semiHidden/>
    <w:unhideWhenUsed/>
    <w:rsid w:val="0061236C"/>
    <w:pPr>
      <w:spacing w:after="120"/>
    </w:pPr>
  </w:style>
  <w:style w:type="character" w:customStyle="1" w:styleId="BodyTextChar">
    <w:name w:val="Body Text Char"/>
    <w:basedOn w:val="DefaultParagraphFont"/>
    <w:link w:val="BodyText"/>
    <w:uiPriority w:val="99"/>
    <w:semiHidden/>
    <w:rsid w:val="0061236C"/>
    <w:rPr>
      <w:rFonts w:ascii="Times New Roman" w:hAnsi="Times New Roman"/>
      <w:sz w:val="24"/>
      <w:szCs w:val="24"/>
    </w:rPr>
  </w:style>
  <w:style w:type="paragraph" w:styleId="BodyText2">
    <w:name w:val="Body Text 2"/>
    <w:basedOn w:val="Normal"/>
    <w:link w:val="BodyText2Char"/>
    <w:uiPriority w:val="99"/>
    <w:semiHidden/>
    <w:unhideWhenUsed/>
    <w:rsid w:val="00944DDE"/>
    <w:pPr>
      <w:spacing w:after="120" w:line="480" w:lineRule="auto"/>
    </w:pPr>
  </w:style>
  <w:style w:type="character" w:customStyle="1" w:styleId="BodyText2Char">
    <w:name w:val="Body Text 2 Char"/>
    <w:basedOn w:val="DefaultParagraphFont"/>
    <w:link w:val="BodyText2"/>
    <w:uiPriority w:val="99"/>
    <w:semiHidden/>
    <w:rsid w:val="00944DDE"/>
    <w:rPr>
      <w:rFonts w:ascii="Times New Roman" w:hAnsi="Times New Roman"/>
      <w:sz w:val="24"/>
      <w:szCs w:val="24"/>
    </w:rPr>
  </w:style>
  <w:style w:type="character" w:styleId="Strong">
    <w:name w:val="Strong"/>
    <w:basedOn w:val="DefaultParagraphFont"/>
    <w:uiPriority w:val="99"/>
    <w:rsid w:val="00AE30DC"/>
    <w:rPr>
      <w:b/>
      <w:bCs/>
    </w:rPr>
  </w:style>
  <w:style w:type="character" w:customStyle="1" w:styleId="BalloonTextChar2">
    <w:name w:val="Balloon Text Char2"/>
    <w:basedOn w:val="DefaultParagraphFont"/>
    <w:uiPriority w:val="99"/>
    <w:semiHidden/>
    <w:rsid w:val="00AE30DC"/>
    <w:rPr>
      <w:rFonts w:ascii="Lucida Grande" w:hAnsi="Lucida Grande" w:cs="Times New Roman"/>
      <w:sz w:val="18"/>
      <w:szCs w:val="18"/>
    </w:rPr>
  </w:style>
  <w:style w:type="character" w:customStyle="1" w:styleId="UnresolvedMention2">
    <w:name w:val="Unresolved Mention2"/>
    <w:basedOn w:val="DefaultParagraphFont"/>
    <w:uiPriority w:val="99"/>
    <w:semiHidden/>
    <w:unhideWhenUsed/>
    <w:rsid w:val="00824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6775">
      <w:bodyDiv w:val="1"/>
      <w:marLeft w:val="0"/>
      <w:marRight w:val="0"/>
      <w:marTop w:val="0"/>
      <w:marBottom w:val="0"/>
      <w:divBdr>
        <w:top w:val="none" w:sz="0" w:space="0" w:color="auto"/>
        <w:left w:val="none" w:sz="0" w:space="0" w:color="auto"/>
        <w:bottom w:val="none" w:sz="0" w:space="0" w:color="auto"/>
        <w:right w:val="none" w:sz="0" w:space="0" w:color="auto"/>
      </w:divBdr>
    </w:div>
    <w:div w:id="267010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8499-A9DE-4440-8CC4-B8CE5890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56</Pages>
  <Words>21639</Words>
  <Characters>123345</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Daniels, Edmund D.</dc:creator>
  <cp:lastModifiedBy>Anna Almonte</cp:lastModifiedBy>
  <cp:revision>11</cp:revision>
  <cp:lastPrinted>2021-11-22T19:49:00Z</cp:lastPrinted>
  <dcterms:created xsi:type="dcterms:W3CDTF">2021-12-14T18:47:00Z</dcterms:created>
  <dcterms:modified xsi:type="dcterms:W3CDTF">2021-12-14T20:02:00Z</dcterms:modified>
</cp:coreProperties>
</file>