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181" w:rsidRPr="00834F2C" w:rsidRDefault="008C2181" w:rsidP="001378B0">
      <w:pPr>
        <w:jc w:val="center"/>
        <w:rPr>
          <w:sz w:val="28"/>
          <w:szCs w:val="28"/>
        </w:rPr>
      </w:pPr>
      <w:bookmarkStart w:id="0" w:name="_GoBack"/>
      <w:bookmarkEnd w:id="0"/>
      <w:r w:rsidRPr="00834F2C">
        <w:rPr>
          <w:b/>
          <w:bCs/>
          <w:sz w:val="28"/>
          <w:szCs w:val="28"/>
        </w:rPr>
        <w:t>Offerer Disclosure of Prior Non-Responsibility Determinations</w:t>
      </w:r>
    </w:p>
    <w:p w:rsidR="008C2181" w:rsidRPr="00447307" w:rsidRDefault="00447307" w:rsidP="00447307">
      <w:pPr>
        <w:pStyle w:val="Header"/>
        <w:tabs>
          <w:tab w:val="clear" w:pos="4320"/>
        </w:tabs>
        <w:jc w:val="center"/>
        <w:rPr>
          <w:rFonts w:ascii="Times New Roman" w:hAnsi="Times New Roman" w:cs="Times New Roman"/>
          <w:sz w:val="20"/>
          <w:szCs w:val="20"/>
        </w:rPr>
      </w:pPr>
      <w:r>
        <w:rPr>
          <w:rFonts w:ascii="Times New Roman" w:hAnsi="Times New Roman" w:cs="Times New Roman"/>
          <w:sz w:val="20"/>
          <w:szCs w:val="20"/>
        </w:rPr>
        <w:t>See instructions on next page before completing this form.</w:t>
      </w:r>
    </w:p>
    <w:p w:rsidR="00447307" w:rsidRPr="00834F2C" w:rsidRDefault="00447307" w:rsidP="001378B0">
      <w:pPr>
        <w:pStyle w:val="Header"/>
        <w:tabs>
          <w:tab w:val="clear" w:pos="4320"/>
        </w:tabs>
        <w:rPr>
          <w:rFonts w:ascii="Times New Roman" w:hAnsi="Times New Roman" w:cs="Times New Roman"/>
        </w:rPr>
      </w:pPr>
    </w:p>
    <w:p w:rsidR="008C2181" w:rsidRPr="00834F2C" w:rsidRDefault="008C2181" w:rsidP="001378B0">
      <w:pPr>
        <w:pStyle w:val="Header"/>
        <w:tabs>
          <w:tab w:val="clear" w:pos="4320"/>
        </w:tabs>
        <w:rPr>
          <w:rFonts w:ascii="Times New Roman" w:hAnsi="Times New Roman" w:cs="Times New Roman"/>
          <w:sz w:val="22"/>
          <w:szCs w:val="22"/>
        </w:rPr>
      </w:pPr>
      <w:r w:rsidRPr="00834F2C">
        <w:rPr>
          <w:rFonts w:ascii="Times New Roman" w:hAnsi="Times New Roman" w:cs="Times New Roman"/>
          <w:sz w:val="22"/>
          <w:szCs w:val="22"/>
        </w:rPr>
        <w:t xml:space="preserve">Name of Individual or Entity Seeking to </w:t>
      </w:r>
      <w:proofErr w:type="gramStart"/>
      <w:r w:rsidRPr="00834F2C">
        <w:rPr>
          <w:rFonts w:ascii="Times New Roman" w:hAnsi="Times New Roman" w:cs="Times New Roman"/>
          <w:sz w:val="22"/>
          <w:szCs w:val="22"/>
        </w:rPr>
        <w:t>Enter into the</w:t>
      </w:r>
      <w:proofErr w:type="gramEnd"/>
      <w:r w:rsidRPr="00834F2C">
        <w:rPr>
          <w:rFonts w:ascii="Times New Roman" w:hAnsi="Times New Roman" w:cs="Times New Roman"/>
          <w:sz w:val="22"/>
          <w:szCs w:val="22"/>
        </w:rPr>
        <w:t xml:space="preserve"> Procurement Contract: </w:t>
      </w:r>
      <w:r w:rsidR="001378B0" w:rsidRPr="00834F2C">
        <w:rPr>
          <w:rFonts w:ascii="Times New Roman" w:hAnsi="Times New Roman" w:cs="Times New Roman"/>
          <w:sz w:val="22"/>
          <w:szCs w:val="22"/>
        </w:rPr>
        <w:t xml:space="preserve"> </w:t>
      </w:r>
    </w:p>
    <w:p w:rsidR="008C2181" w:rsidRPr="00447307" w:rsidRDefault="001378B0" w:rsidP="001378B0">
      <w:pPr>
        <w:tabs>
          <w:tab w:val="right" w:pos="8640"/>
        </w:tabs>
        <w:rPr>
          <w:sz w:val="40"/>
          <w:szCs w:val="40"/>
        </w:rPr>
      </w:pPr>
      <w:r w:rsidRPr="00834F2C">
        <w:rPr>
          <w:sz w:val="22"/>
          <w:szCs w:val="22"/>
          <w:u w:val="single"/>
        </w:rPr>
        <w:tab/>
      </w:r>
    </w:p>
    <w:p w:rsidR="001378B0" w:rsidRPr="00834F2C" w:rsidRDefault="001378B0" w:rsidP="001378B0">
      <w:pPr>
        <w:tabs>
          <w:tab w:val="right" w:pos="8640"/>
        </w:tabs>
        <w:rPr>
          <w:sz w:val="16"/>
          <w:szCs w:val="16"/>
        </w:rPr>
      </w:pPr>
    </w:p>
    <w:p w:rsidR="008C2181" w:rsidRPr="00834F2C" w:rsidRDefault="008C2181" w:rsidP="001378B0">
      <w:pPr>
        <w:tabs>
          <w:tab w:val="right" w:pos="8640"/>
        </w:tabs>
        <w:rPr>
          <w:sz w:val="22"/>
          <w:szCs w:val="22"/>
          <w:u w:val="single"/>
        </w:rPr>
      </w:pPr>
      <w:r w:rsidRPr="00834F2C">
        <w:rPr>
          <w:sz w:val="22"/>
          <w:szCs w:val="22"/>
        </w:rPr>
        <w:t xml:space="preserve">Address:  </w:t>
      </w:r>
      <w:r w:rsidR="001378B0" w:rsidRPr="00834F2C">
        <w:rPr>
          <w:sz w:val="22"/>
          <w:szCs w:val="22"/>
          <w:u w:val="single"/>
        </w:rPr>
        <w:tab/>
      </w:r>
    </w:p>
    <w:p w:rsidR="008C2181" w:rsidRPr="00447307" w:rsidRDefault="001378B0" w:rsidP="001378B0">
      <w:pPr>
        <w:tabs>
          <w:tab w:val="right" w:pos="8640"/>
        </w:tabs>
        <w:rPr>
          <w:sz w:val="40"/>
          <w:szCs w:val="40"/>
          <w:u w:val="single"/>
        </w:rPr>
      </w:pPr>
      <w:r w:rsidRPr="00834F2C">
        <w:rPr>
          <w:sz w:val="22"/>
          <w:szCs w:val="22"/>
          <w:u w:val="single"/>
        </w:rPr>
        <w:tab/>
      </w:r>
    </w:p>
    <w:p w:rsidR="008C2181" w:rsidRPr="00834F2C" w:rsidRDefault="008C2181" w:rsidP="001378B0">
      <w:pPr>
        <w:tabs>
          <w:tab w:val="right" w:pos="8640"/>
        </w:tabs>
        <w:rPr>
          <w:sz w:val="16"/>
          <w:szCs w:val="16"/>
        </w:rPr>
      </w:pPr>
    </w:p>
    <w:p w:rsidR="008C2181" w:rsidRPr="00834F2C" w:rsidRDefault="008C2181" w:rsidP="001378B0">
      <w:pPr>
        <w:tabs>
          <w:tab w:val="right" w:pos="8640"/>
        </w:tabs>
        <w:rPr>
          <w:sz w:val="22"/>
          <w:szCs w:val="22"/>
          <w:u w:val="single"/>
        </w:rPr>
      </w:pPr>
      <w:r w:rsidRPr="00834F2C">
        <w:rPr>
          <w:sz w:val="22"/>
          <w:szCs w:val="22"/>
        </w:rPr>
        <w:t xml:space="preserve">Name and Title of Person Submitting this Form:  </w:t>
      </w:r>
      <w:r w:rsidR="001378B0" w:rsidRPr="00834F2C">
        <w:rPr>
          <w:sz w:val="22"/>
          <w:szCs w:val="22"/>
          <w:u w:val="single"/>
        </w:rPr>
        <w:tab/>
      </w:r>
    </w:p>
    <w:p w:rsidR="008C2181" w:rsidRPr="00447307" w:rsidRDefault="001378B0" w:rsidP="001378B0">
      <w:pPr>
        <w:tabs>
          <w:tab w:val="right" w:pos="8640"/>
        </w:tabs>
        <w:rPr>
          <w:sz w:val="40"/>
          <w:szCs w:val="40"/>
          <w:u w:val="single"/>
        </w:rPr>
      </w:pPr>
      <w:r w:rsidRPr="00834F2C">
        <w:rPr>
          <w:sz w:val="22"/>
          <w:szCs w:val="22"/>
          <w:u w:val="single"/>
        </w:rPr>
        <w:tab/>
      </w:r>
    </w:p>
    <w:p w:rsidR="008C2181" w:rsidRPr="00834F2C" w:rsidRDefault="008C2181" w:rsidP="001378B0">
      <w:pPr>
        <w:tabs>
          <w:tab w:val="right" w:pos="8640"/>
        </w:tabs>
        <w:rPr>
          <w:sz w:val="16"/>
          <w:szCs w:val="16"/>
        </w:rPr>
      </w:pPr>
    </w:p>
    <w:p w:rsidR="002E5BA7" w:rsidRPr="00834F2C" w:rsidRDefault="008C2181" w:rsidP="001378B0">
      <w:pPr>
        <w:tabs>
          <w:tab w:val="left" w:pos="5400"/>
          <w:tab w:val="right" w:pos="8640"/>
        </w:tabs>
        <w:rPr>
          <w:sz w:val="22"/>
          <w:szCs w:val="22"/>
          <w:u w:val="single"/>
        </w:rPr>
      </w:pPr>
      <w:r w:rsidRPr="00834F2C">
        <w:rPr>
          <w:sz w:val="22"/>
          <w:szCs w:val="22"/>
        </w:rPr>
        <w:t xml:space="preserve">Contract Procurement Number:  </w:t>
      </w:r>
      <w:proofErr w:type="gramStart"/>
      <w:r w:rsidR="001378B0" w:rsidRPr="00834F2C">
        <w:rPr>
          <w:sz w:val="22"/>
          <w:szCs w:val="22"/>
          <w:u w:val="single"/>
        </w:rPr>
        <w:tab/>
      </w:r>
      <w:r w:rsidRPr="00834F2C">
        <w:rPr>
          <w:sz w:val="22"/>
          <w:szCs w:val="22"/>
        </w:rPr>
        <w:t xml:space="preserve"> </w:t>
      </w:r>
      <w:r w:rsidR="001378B0" w:rsidRPr="00834F2C">
        <w:rPr>
          <w:sz w:val="22"/>
          <w:szCs w:val="22"/>
        </w:rPr>
        <w:t xml:space="preserve"> </w:t>
      </w:r>
      <w:r w:rsidR="002E5BA7" w:rsidRPr="00834F2C">
        <w:rPr>
          <w:sz w:val="22"/>
          <w:szCs w:val="22"/>
        </w:rPr>
        <w:t>Date</w:t>
      </w:r>
      <w:proofErr w:type="gramEnd"/>
      <w:r w:rsidR="002E5BA7" w:rsidRPr="00834F2C">
        <w:rPr>
          <w:sz w:val="22"/>
          <w:szCs w:val="22"/>
        </w:rPr>
        <w:t>:</w:t>
      </w:r>
      <w:r w:rsidR="001378B0" w:rsidRPr="00834F2C">
        <w:rPr>
          <w:sz w:val="22"/>
          <w:szCs w:val="22"/>
        </w:rPr>
        <w:t xml:space="preserve">  </w:t>
      </w:r>
      <w:r w:rsidR="001378B0" w:rsidRPr="00834F2C">
        <w:rPr>
          <w:sz w:val="22"/>
          <w:szCs w:val="22"/>
          <w:u w:val="single"/>
        </w:rPr>
        <w:tab/>
      </w:r>
    </w:p>
    <w:p w:rsidR="008C2181" w:rsidRPr="00834F2C" w:rsidRDefault="008C2181" w:rsidP="001378B0">
      <w:pPr>
        <w:tabs>
          <w:tab w:val="right" w:pos="8640"/>
        </w:tabs>
        <w:rPr>
          <w:sz w:val="16"/>
          <w:szCs w:val="16"/>
        </w:rPr>
      </w:pPr>
    </w:p>
    <w:p w:rsidR="001378B0" w:rsidRPr="00834F2C" w:rsidRDefault="008C2181" w:rsidP="001378B0">
      <w:pPr>
        <w:rPr>
          <w:sz w:val="22"/>
          <w:szCs w:val="22"/>
        </w:rPr>
      </w:pPr>
      <w:r w:rsidRPr="00834F2C">
        <w:rPr>
          <w:sz w:val="22"/>
          <w:szCs w:val="22"/>
        </w:rPr>
        <w:t xml:space="preserve">1.  Has any Governmental Entity made a finding of non-responsibility regarding the individual or entity seeking to </w:t>
      </w:r>
      <w:proofErr w:type="gramStart"/>
      <w:r w:rsidRPr="00834F2C">
        <w:rPr>
          <w:sz w:val="22"/>
          <w:szCs w:val="22"/>
        </w:rPr>
        <w:t>enter into the</w:t>
      </w:r>
      <w:proofErr w:type="gramEnd"/>
      <w:r w:rsidRPr="00834F2C">
        <w:rPr>
          <w:sz w:val="22"/>
          <w:szCs w:val="22"/>
        </w:rPr>
        <w:t xml:space="preserve"> Procurement Contract in the previous four years?  (Please circle):</w:t>
      </w:r>
    </w:p>
    <w:p w:rsidR="00834F2C" w:rsidRPr="00447307" w:rsidRDefault="00834F2C" w:rsidP="001378B0">
      <w:pPr>
        <w:rPr>
          <w:sz w:val="14"/>
          <w:szCs w:val="14"/>
        </w:rPr>
      </w:pPr>
    </w:p>
    <w:p w:rsidR="00834F2C" w:rsidRPr="00834F2C" w:rsidRDefault="008C2181" w:rsidP="00834F2C">
      <w:pPr>
        <w:jc w:val="center"/>
        <w:rPr>
          <w:sz w:val="16"/>
          <w:szCs w:val="16"/>
        </w:rPr>
      </w:pPr>
      <w:r w:rsidRPr="00834F2C">
        <w:rPr>
          <w:sz w:val="22"/>
          <w:szCs w:val="22"/>
        </w:rPr>
        <w:t>No</w:t>
      </w:r>
      <w:r w:rsidRPr="00834F2C">
        <w:rPr>
          <w:sz w:val="22"/>
          <w:szCs w:val="22"/>
        </w:rPr>
        <w:tab/>
      </w:r>
      <w:r w:rsidRPr="00834F2C">
        <w:rPr>
          <w:sz w:val="22"/>
          <w:szCs w:val="22"/>
        </w:rPr>
        <w:tab/>
      </w:r>
      <w:r w:rsidRPr="00834F2C">
        <w:rPr>
          <w:sz w:val="22"/>
          <w:szCs w:val="22"/>
        </w:rPr>
        <w:tab/>
        <w:t>Yes</w:t>
      </w:r>
    </w:p>
    <w:p w:rsidR="00834F2C" w:rsidRPr="00447307" w:rsidRDefault="00834F2C" w:rsidP="00834F2C">
      <w:pPr>
        <w:rPr>
          <w:sz w:val="14"/>
          <w:szCs w:val="14"/>
        </w:rPr>
      </w:pPr>
    </w:p>
    <w:p w:rsidR="00BA2FBD" w:rsidRPr="00834F2C" w:rsidRDefault="001378B0" w:rsidP="00834F2C">
      <w:pPr>
        <w:rPr>
          <w:sz w:val="22"/>
          <w:szCs w:val="22"/>
        </w:rPr>
      </w:pPr>
      <w:r w:rsidRPr="00834F2C">
        <w:rPr>
          <w:sz w:val="22"/>
          <w:szCs w:val="22"/>
        </w:rPr>
        <w:tab/>
      </w:r>
      <w:r w:rsidR="00BA2FBD" w:rsidRPr="00834F2C">
        <w:rPr>
          <w:sz w:val="22"/>
          <w:szCs w:val="22"/>
        </w:rPr>
        <w:t>If yes, pl</w:t>
      </w:r>
      <w:r w:rsidRPr="00834F2C">
        <w:rPr>
          <w:sz w:val="22"/>
          <w:szCs w:val="22"/>
        </w:rPr>
        <w:t>ease answer the next questions:</w:t>
      </w:r>
    </w:p>
    <w:p w:rsidR="00BA2FBD" w:rsidRPr="00447307" w:rsidRDefault="00BA2FBD" w:rsidP="001378B0">
      <w:pPr>
        <w:rPr>
          <w:sz w:val="14"/>
          <w:szCs w:val="14"/>
        </w:rPr>
      </w:pPr>
    </w:p>
    <w:p w:rsidR="008C2181" w:rsidRPr="00834F2C" w:rsidRDefault="00BA2FBD" w:rsidP="001378B0">
      <w:pPr>
        <w:rPr>
          <w:sz w:val="22"/>
          <w:szCs w:val="22"/>
        </w:rPr>
      </w:pPr>
      <w:r w:rsidRPr="00834F2C">
        <w:rPr>
          <w:sz w:val="22"/>
          <w:szCs w:val="22"/>
        </w:rPr>
        <w:t>2</w:t>
      </w:r>
      <w:r w:rsidR="008C2181" w:rsidRPr="00834F2C">
        <w:rPr>
          <w:sz w:val="22"/>
          <w:szCs w:val="22"/>
        </w:rPr>
        <w:t xml:space="preserve">.  Was the basis for the finding of non-responsibility due </w:t>
      </w:r>
      <w:r w:rsidRPr="00834F2C">
        <w:rPr>
          <w:sz w:val="22"/>
          <w:szCs w:val="22"/>
        </w:rPr>
        <w:t xml:space="preserve">to a violation of State Finance </w:t>
      </w:r>
      <w:r w:rsidR="008C2181" w:rsidRPr="00834F2C">
        <w:rPr>
          <w:sz w:val="22"/>
          <w:szCs w:val="22"/>
        </w:rPr>
        <w:t>Law §139-</w:t>
      </w:r>
      <w:proofErr w:type="gramStart"/>
      <w:r w:rsidR="008C2181" w:rsidRPr="00834F2C">
        <w:rPr>
          <w:sz w:val="22"/>
          <w:szCs w:val="22"/>
        </w:rPr>
        <w:t>j  (</w:t>
      </w:r>
      <w:proofErr w:type="gramEnd"/>
      <w:r w:rsidR="008C2181" w:rsidRPr="00834F2C">
        <w:rPr>
          <w:sz w:val="22"/>
          <w:szCs w:val="22"/>
        </w:rPr>
        <w:t>Please circle):</w:t>
      </w:r>
    </w:p>
    <w:p w:rsidR="001378B0" w:rsidRPr="00834F2C" w:rsidRDefault="008C2181" w:rsidP="001378B0">
      <w:pPr>
        <w:jc w:val="center"/>
        <w:rPr>
          <w:sz w:val="16"/>
          <w:szCs w:val="16"/>
        </w:rPr>
      </w:pPr>
      <w:r w:rsidRPr="00834F2C">
        <w:rPr>
          <w:sz w:val="22"/>
          <w:szCs w:val="22"/>
        </w:rPr>
        <w:t>No</w:t>
      </w:r>
      <w:r w:rsidRPr="00834F2C">
        <w:rPr>
          <w:sz w:val="22"/>
          <w:szCs w:val="22"/>
        </w:rPr>
        <w:tab/>
      </w:r>
      <w:r w:rsidRPr="00834F2C">
        <w:rPr>
          <w:sz w:val="22"/>
          <w:szCs w:val="22"/>
        </w:rPr>
        <w:tab/>
      </w:r>
      <w:r w:rsidRPr="00834F2C">
        <w:rPr>
          <w:sz w:val="22"/>
          <w:szCs w:val="22"/>
        </w:rPr>
        <w:tab/>
        <w:t>Yes</w:t>
      </w:r>
    </w:p>
    <w:p w:rsidR="00834F2C" w:rsidRPr="00447307" w:rsidRDefault="00834F2C" w:rsidP="001378B0">
      <w:pPr>
        <w:rPr>
          <w:sz w:val="14"/>
          <w:szCs w:val="14"/>
        </w:rPr>
      </w:pPr>
    </w:p>
    <w:p w:rsidR="008C2181" w:rsidRPr="00834F2C" w:rsidRDefault="008C2181" w:rsidP="001378B0">
      <w:pPr>
        <w:rPr>
          <w:sz w:val="16"/>
          <w:szCs w:val="16"/>
        </w:rPr>
      </w:pPr>
      <w:r w:rsidRPr="00834F2C">
        <w:rPr>
          <w:sz w:val="22"/>
          <w:szCs w:val="22"/>
        </w:rPr>
        <w:t>3.  Was the basis for the finding of non-responsibility due to the intentional provision of false or incomplete information to a Governmental Entity?  (Please circle):</w:t>
      </w:r>
    </w:p>
    <w:p w:rsidR="00834F2C" w:rsidRPr="00447307" w:rsidRDefault="00834F2C" w:rsidP="00834F2C">
      <w:pPr>
        <w:rPr>
          <w:sz w:val="14"/>
          <w:szCs w:val="14"/>
        </w:rPr>
      </w:pPr>
    </w:p>
    <w:p w:rsidR="008C2181" w:rsidRPr="00834F2C" w:rsidRDefault="008C2181" w:rsidP="001378B0">
      <w:pPr>
        <w:jc w:val="center"/>
        <w:rPr>
          <w:sz w:val="16"/>
          <w:szCs w:val="16"/>
        </w:rPr>
      </w:pPr>
      <w:r w:rsidRPr="00834F2C">
        <w:rPr>
          <w:sz w:val="22"/>
          <w:szCs w:val="22"/>
        </w:rPr>
        <w:t>No</w:t>
      </w:r>
      <w:r w:rsidRPr="00834F2C">
        <w:rPr>
          <w:sz w:val="22"/>
          <w:szCs w:val="22"/>
        </w:rPr>
        <w:tab/>
      </w:r>
      <w:r w:rsidRPr="00834F2C">
        <w:rPr>
          <w:sz w:val="22"/>
          <w:szCs w:val="22"/>
        </w:rPr>
        <w:tab/>
      </w:r>
      <w:r w:rsidRPr="00834F2C">
        <w:rPr>
          <w:sz w:val="22"/>
          <w:szCs w:val="22"/>
        </w:rPr>
        <w:tab/>
        <w:t>Yes</w:t>
      </w:r>
    </w:p>
    <w:p w:rsidR="008C2181" w:rsidRPr="00447307" w:rsidRDefault="008C2181" w:rsidP="001378B0">
      <w:pPr>
        <w:rPr>
          <w:sz w:val="14"/>
          <w:szCs w:val="14"/>
        </w:rPr>
      </w:pPr>
    </w:p>
    <w:p w:rsidR="008C2181" w:rsidRPr="00834F2C" w:rsidRDefault="008C2181" w:rsidP="001378B0">
      <w:pPr>
        <w:rPr>
          <w:sz w:val="22"/>
          <w:szCs w:val="22"/>
        </w:rPr>
      </w:pPr>
      <w:r w:rsidRPr="00834F2C">
        <w:rPr>
          <w:sz w:val="22"/>
          <w:szCs w:val="22"/>
        </w:rPr>
        <w:t>4.</w:t>
      </w:r>
      <w:r w:rsidR="001378B0" w:rsidRPr="00834F2C">
        <w:rPr>
          <w:sz w:val="22"/>
          <w:szCs w:val="22"/>
        </w:rPr>
        <w:t xml:space="preserve"> </w:t>
      </w:r>
      <w:r w:rsidRPr="00834F2C">
        <w:rPr>
          <w:sz w:val="22"/>
          <w:szCs w:val="22"/>
        </w:rPr>
        <w:t xml:space="preserve"> If you answered yes to any of the above questions, please provide details regarding the finding of non-responsibility below</w:t>
      </w:r>
      <w:r w:rsidR="00E11060" w:rsidRPr="00834F2C">
        <w:rPr>
          <w:sz w:val="22"/>
          <w:szCs w:val="22"/>
        </w:rPr>
        <w:t xml:space="preserve"> and attach additional pages as necessary</w:t>
      </w:r>
      <w:r w:rsidRPr="00834F2C">
        <w:rPr>
          <w:sz w:val="22"/>
          <w:szCs w:val="22"/>
        </w:rPr>
        <w:t>.</w:t>
      </w:r>
    </w:p>
    <w:p w:rsidR="008C2181" w:rsidRPr="00447307" w:rsidRDefault="008C2181" w:rsidP="001378B0">
      <w:pPr>
        <w:rPr>
          <w:sz w:val="14"/>
          <w:szCs w:val="14"/>
        </w:rPr>
      </w:pPr>
    </w:p>
    <w:p w:rsidR="008C2181" w:rsidRPr="00834F2C" w:rsidRDefault="008C2181" w:rsidP="001378B0">
      <w:pPr>
        <w:tabs>
          <w:tab w:val="right" w:pos="8640"/>
        </w:tabs>
        <w:rPr>
          <w:sz w:val="22"/>
          <w:szCs w:val="22"/>
          <w:u w:val="single"/>
        </w:rPr>
      </w:pPr>
      <w:r w:rsidRPr="00834F2C">
        <w:rPr>
          <w:sz w:val="22"/>
          <w:szCs w:val="22"/>
        </w:rPr>
        <w:t xml:space="preserve">Governmental Entity:  </w:t>
      </w:r>
      <w:r w:rsidR="001378B0" w:rsidRPr="00834F2C">
        <w:rPr>
          <w:sz w:val="22"/>
          <w:szCs w:val="22"/>
          <w:u w:val="single"/>
        </w:rPr>
        <w:tab/>
      </w:r>
    </w:p>
    <w:p w:rsidR="008C2181" w:rsidRPr="00447307" w:rsidRDefault="008C2181" w:rsidP="001378B0">
      <w:pPr>
        <w:tabs>
          <w:tab w:val="right" w:pos="8640"/>
        </w:tabs>
        <w:rPr>
          <w:sz w:val="14"/>
          <w:szCs w:val="14"/>
        </w:rPr>
      </w:pPr>
    </w:p>
    <w:p w:rsidR="008C2181" w:rsidRPr="00834F2C" w:rsidRDefault="008C2181" w:rsidP="001378B0">
      <w:pPr>
        <w:tabs>
          <w:tab w:val="right" w:pos="8640"/>
        </w:tabs>
        <w:rPr>
          <w:sz w:val="22"/>
          <w:szCs w:val="22"/>
          <w:u w:val="single"/>
        </w:rPr>
      </w:pPr>
      <w:r w:rsidRPr="00834F2C">
        <w:rPr>
          <w:sz w:val="22"/>
          <w:szCs w:val="22"/>
        </w:rPr>
        <w:t xml:space="preserve">Date of Finding of Non-responsibility:  </w:t>
      </w:r>
      <w:r w:rsidR="001378B0" w:rsidRPr="00834F2C">
        <w:rPr>
          <w:sz w:val="22"/>
          <w:szCs w:val="22"/>
          <w:u w:val="single"/>
        </w:rPr>
        <w:tab/>
      </w:r>
    </w:p>
    <w:p w:rsidR="008C2181" w:rsidRPr="00447307" w:rsidRDefault="008C2181" w:rsidP="001378B0">
      <w:pPr>
        <w:tabs>
          <w:tab w:val="right" w:pos="8640"/>
        </w:tabs>
        <w:rPr>
          <w:sz w:val="14"/>
          <w:szCs w:val="14"/>
        </w:rPr>
      </w:pPr>
    </w:p>
    <w:p w:rsidR="008C2181" w:rsidRPr="00834F2C" w:rsidRDefault="008C2181" w:rsidP="001378B0">
      <w:pPr>
        <w:tabs>
          <w:tab w:val="right" w:pos="8640"/>
        </w:tabs>
        <w:rPr>
          <w:sz w:val="22"/>
          <w:szCs w:val="22"/>
          <w:u w:val="single"/>
        </w:rPr>
      </w:pPr>
      <w:r w:rsidRPr="00834F2C">
        <w:rPr>
          <w:sz w:val="22"/>
          <w:szCs w:val="22"/>
        </w:rPr>
        <w:t xml:space="preserve">Basis of Finding of Non-Responsibility:  </w:t>
      </w:r>
      <w:r w:rsidR="001378B0" w:rsidRPr="00834F2C">
        <w:rPr>
          <w:sz w:val="22"/>
          <w:szCs w:val="22"/>
          <w:u w:val="single"/>
        </w:rPr>
        <w:tab/>
      </w:r>
    </w:p>
    <w:p w:rsidR="008C2181" w:rsidRPr="00447307" w:rsidRDefault="008C2181" w:rsidP="001378B0">
      <w:pPr>
        <w:rPr>
          <w:sz w:val="14"/>
          <w:szCs w:val="14"/>
        </w:rPr>
      </w:pPr>
    </w:p>
    <w:p w:rsidR="008C2181" w:rsidRPr="00834F2C" w:rsidRDefault="008C2181" w:rsidP="001378B0">
      <w:pPr>
        <w:rPr>
          <w:sz w:val="16"/>
          <w:szCs w:val="16"/>
        </w:rPr>
      </w:pPr>
      <w:r w:rsidRPr="00834F2C">
        <w:rPr>
          <w:sz w:val="22"/>
          <w:szCs w:val="22"/>
        </w:rPr>
        <w:t>5.  Has any Governmental Entity or other governmental agency terminated or withheld a Procurement Contract with the above-named individual or entity due to the intentional provision of false or incomplete information?  (Please circle):</w:t>
      </w:r>
    </w:p>
    <w:p w:rsidR="00834F2C" w:rsidRPr="00447307" w:rsidRDefault="00834F2C" w:rsidP="00834F2C">
      <w:pPr>
        <w:rPr>
          <w:sz w:val="14"/>
          <w:szCs w:val="14"/>
        </w:rPr>
      </w:pPr>
    </w:p>
    <w:p w:rsidR="001378B0" w:rsidRPr="00834F2C" w:rsidRDefault="001378B0" w:rsidP="001378B0">
      <w:pPr>
        <w:jc w:val="center"/>
        <w:rPr>
          <w:sz w:val="16"/>
          <w:szCs w:val="16"/>
        </w:rPr>
      </w:pPr>
      <w:r w:rsidRPr="00834F2C">
        <w:rPr>
          <w:sz w:val="22"/>
          <w:szCs w:val="22"/>
        </w:rPr>
        <w:t>No</w:t>
      </w:r>
      <w:r w:rsidRPr="00834F2C">
        <w:rPr>
          <w:sz w:val="22"/>
          <w:szCs w:val="22"/>
        </w:rPr>
        <w:tab/>
      </w:r>
      <w:r w:rsidRPr="00834F2C">
        <w:rPr>
          <w:sz w:val="22"/>
          <w:szCs w:val="22"/>
        </w:rPr>
        <w:tab/>
      </w:r>
      <w:r w:rsidRPr="00834F2C">
        <w:rPr>
          <w:sz w:val="22"/>
          <w:szCs w:val="22"/>
        </w:rPr>
        <w:tab/>
        <w:t>Yes</w:t>
      </w:r>
    </w:p>
    <w:p w:rsidR="00E11060" w:rsidRPr="00447307" w:rsidRDefault="00E11060" w:rsidP="001378B0">
      <w:pPr>
        <w:tabs>
          <w:tab w:val="left" w:pos="1440"/>
          <w:tab w:val="left" w:pos="1620"/>
          <w:tab w:val="left" w:pos="3600"/>
        </w:tabs>
        <w:rPr>
          <w:sz w:val="14"/>
          <w:szCs w:val="14"/>
        </w:rPr>
      </w:pPr>
    </w:p>
    <w:p w:rsidR="008C2181" w:rsidRPr="00834F2C" w:rsidRDefault="008C2181" w:rsidP="001378B0">
      <w:pPr>
        <w:rPr>
          <w:sz w:val="22"/>
          <w:szCs w:val="22"/>
        </w:rPr>
      </w:pPr>
      <w:r w:rsidRPr="00834F2C">
        <w:rPr>
          <w:sz w:val="22"/>
          <w:szCs w:val="22"/>
        </w:rPr>
        <w:t>6.  If yes, please provide details below</w:t>
      </w:r>
      <w:r w:rsidR="00FA730D" w:rsidRPr="00834F2C">
        <w:rPr>
          <w:sz w:val="22"/>
          <w:szCs w:val="22"/>
        </w:rPr>
        <w:t xml:space="preserve"> and attach additional pages as necessary</w:t>
      </w:r>
      <w:r w:rsidRPr="00834F2C">
        <w:rPr>
          <w:sz w:val="22"/>
          <w:szCs w:val="22"/>
        </w:rPr>
        <w:t>.</w:t>
      </w:r>
    </w:p>
    <w:p w:rsidR="008C2181" w:rsidRPr="00447307" w:rsidRDefault="008C2181" w:rsidP="001378B0">
      <w:pPr>
        <w:rPr>
          <w:sz w:val="14"/>
          <w:szCs w:val="14"/>
        </w:rPr>
      </w:pPr>
    </w:p>
    <w:p w:rsidR="008C2181" w:rsidRPr="00834F2C" w:rsidRDefault="008C2181" w:rsidP="001378B0">
      <w:pPr>
        <w:tabs>
          <w:tab w:val="right" w:pos="8640"/>
        </w:tabs>
        <w:rPr>
          <w:sz w:val="22"/>
          <w:szCs w:val="22"/>
          <w:u w:val="single"/>
        </w:rPr>
      </w:pPr>
      <w:r w:rsidRPr="00834F2C">
        <w:rPr>
          <w:sz w:val="22"/>
          <w:szCs w:val="22"/>
        </w:rPr>
        <w:t xml:space="preserve">Governmental Entity:  </w:t>
      </w:r>
      <w:r w:rsidR="001378B0" w:rsidRPr="00834F2C">
        <w:rPr>
          <w:sz w:val="22"/>
          <w:szCs w:val="22"/>
          <w:u w:val="single"/>
        </w:rPr>
        <w:tab/>
      </w:r>
    </w:p>
    <w:p w:rsidR="008C2181" w:rsidRPr="00447307" w:rsidRDefault="008C2181" w:rsidP="001378B0">
      <w:pPr>
        <w:tabs>
          <w:tab w:val="right" w:pos="8640"/>
        </w:tabs>
        <w:rPr>
          <w:sz w:val="14"/>
          <w:szCs w:val="14"/>
        </w:rPr>
      </w:pPr>
    </w:p>
    <w:p w:rsidR="008C2181" w:rsidRPr="00834F2C" w:rsidRDefault="008C2181" w:rsidP="001378B0">
      <w:pPr>
        <w:tabs>
          <w:tab w:val="right" w:pos="8640"/>
        </w:tabs>
        <w:rPr>
          <w:sz w:val="22"/>
          <w:szCs w:val="22"/>
          <w:u w:val="single"/>
        </w:rPr>
      </w:pPr>
      <w:r w:rsidRPr="00834F2C">
        <w:rPr>
          <w:sz w:val="22"/>
          <w:szCs w:val="22"/>
        </w:rPr>
        <w:t xml:space="preserve">Date of Termination or Withholding of Contract:  </w:t>
      </w:r>
      <w:r w:rsidR="001378B0" w:rsidRPr="00834F2C">
        <w:rPr>
          <w:sz w:val="22"/>
          <w:szCs w:val="22"/>
          <w:u w:val="single"/>
        </w:rPr>
        <w:tab/>
      </w:r>
    </w:p>
    <w:p w:rsidR="008C2181" w:rsidRPr="00447307" w:rsidRDefault="008C2181" w:rsidP="001378B0">
      <w:pPr>
        <w:tabs>
          <w:tab w:val="right" w:pos="8640"/>
        </w:tabs>
        <w:rPr>
          <w:sz w:val="14"/>
          <w:szCs w:val="14"/>
        </w:rPr>
      </w:pPr>
    </w:p>
    <w:p w:rsidR="008C2181" w:rsidRPr="00834F2C" w:rsidRDefault="008C2181" w:rsidP="001378B0">
      <w:pPr>
        <w:tabs>
          <w:tab w:val="right" w:pos="8640"/>
        </w:tabs>
        <w:rPr>
          <w:sz w:val="22"/>
          <w:szCs w:val="22"/>
          <w:u w:val="single"/>
        </w:rPr>
      </w:pPr>
      <w:r w:rsidRPr="00834F2C">
        <w:rPr>
          <w:sz w:val="22"/>
          <w:szCs w:val="22"/>
        </w:rPr>
        <w:t xml:space="preserve">Basis of Termination or Withholding:  </w:t>
      </w:r>
      <w:r w:rsidR="001378B0" w:rsidRPr="00834F2C">
        <w:rPr>
          <w:sz w:val="22"/>
          <w:szCs w:val="22"/>
          <w:u w:val="single"/>
        </w:rPr>
        <w:tab/>
      </w:r>
    </w:p>
    <w:p w:rsidR="008C2181" w:rsidRPr="00447307" w:rsidRDefault="008C2181" w:rsidP="001378B0">
      <w:pPr>
        <w:rPr>
          <w:sz w:val="14"/>
          <w:szCs w:val="14"/>
        </w:rPr>
      </w:pPr>
    </w:p>
    <w:p w:rsidR="008C2181" w:rsidRPr="00834F2C" w:rsidRDefault="008C2181" w:rsidP="001378B0">
      <w:pPr>
        <w:pStyle w:val="BodyText3"/>
        <w:rPr>
          <w:rFonts w:ascii="Times New Roman" w:hAnsi="Times New Roman" w:cs="Times New Roman"/>
          <w:sz w:val="22"/>
          <w:szCs w:val="22"/>
        </w:rPr>
      </w:pPr>
      <w:r w:rsidRPr="00834F2C">
        <w:rPr>
          <w:rFonts w:ascii="Times New Roman" w:hAnsi="Times New Roman" w:cs="Times New Roman"/>
          <w:sz w:val="22"/>
          <w:szCs w:val="22"/>
        </w:rPr>
        <w:t>Offerer certifies that all information provided to the Governmental Entity with respect to State Finance Law §139-k is complete, true and accurate.</w:t>
      </w:r>
    </w:p>
    <w:p w:rsidR="00447307" w:rsidRPr="00447307" w:rsidRDefault="00447307" w:rsidP="00834F2C">
      <w:pPr>
        <w:tabs>
          <w:tab w:val="left" w:pos="1440"/>
          <w:tab w:val="left" w:pos="1620"/>
          <w:tab w:val="left" w:pos="5040"/>
          <w:tab w:val="right" w:pos="8640"/>
        </w:tabs>
        <w:rPr>
          <w:sz w:val="32"/>
          <w:szCs w:val="32"/>
        </w:rPr>
      </w:pPr>
    </w:p>
    <w:p w:rsidR="008C2181" w:rsidRPr="00834F2C" w:rsidRDefault="008C2181" w:rsidP="00834F2C">
      <w:pPr>
        <w:tabs>
          <w:tab w:val="left" w:pos="1440"/>
          <w:tab w:val="left" w:pos="1620"/>
          <w:tab w:val="left" w:pos="5040"/>
          <w:tab w:val="right" w:pos="8640"/>
        </w:tabs>
        <w:rPr>
          <w:sz w:val="22"/>
          <w:szCs w:val="22"/>
          <w:u w:val="single"/>
        </w:rPr>
      </w:pPr>
      <w:r w:rsidRPr="00834F2C">
        <w:rPr>
          <w:sz w:val="22"/>
          <w:szCs w:val="22"/>
        </w:rPr>
        <w:t>By</w:t>
      </w:r>
      <w:r w:rsidR="001378B0" w:rsidRPr="00834F2C">
        <w:rPr>
          <w:sz w:val="22"/>
          <w:szCs w:val="22"/>
        </w:rPr>
        <w:t xml:space="preserve">:  </w:t>
      </w:r>
      <w:r w:rsidRPr="00834F2C">
        <w:rPr>
          <w:sz w:val="22"/>
          <w:szCs w:val="22"/>
          <w:u w:val="single"/>
        </w:rPr>
        <w:tab/>
      </w:r>
      <w:r w:rsidRPr="00834F2C">
        <w:rPr>
          <w:sz w:val="22"/>
          <w:szCs w:val="22"/>
          <w:u w:val="single"/>
        </w:rPr>
        <w:tab/>
      </w:r>
      <w:proofErr w:type="gramStart"/>
      <w:r w:rsidR="00834F2C" w:rsidRPr="00834F2C">
        <w:rPr>
          <w:sz w:val="22"/>
          <w:szCs w:val="22"/>
          <w:u w:val="single"/>
        </w:rPr>
        <w:tab/>
      </w:r>
      <w:r w:rsidRPr="00834F2C">
        <w:rPr>
          <w:sz w:val="22"/>
          <w:szCs w:val="22"/>
        </w:rPr>
        <w:t xml:space="preserve">  Date</w:t>
      </w:r>
      <w:proofErr w:type="gramEnd"/>
      <w:r w:rsidRPr="00834F2C">
        <w:rPr>
          <w:sz w:val="22"/>
          <w:szCs w:val="22"/>
        </w:rPr>
        <w:t>:</w:t>
      </w:r>
      <w:r w:rsidR="00834F2C" w:rsidRPr="00834F2C">
        <w:rPr>
          <w:sz w:val="22"/>
          <w:szCs w:val="22"/>
        </w:rPr>
        <w:t xml:space="preserve">  </w:t>
      </w:r>
      <w:r w:rsidRPr="00834F2C">
        <w:rPr>
          <w:sz w:val="22"/>
          <w:szCs w:val="22"/>
          <w:u w:val="single"/>
        </w:rPr>
        <w:tab/>
      </w:r>
    </w:p>
    <w:p w:rsidR="00447307" w:rsidRDefault="001849B1" w:rsidP="001849B1">
      <w:pPr>
        <w:tabs>
          <w:tab w:val="left" w:pos="1440"/>
          <w:tab w:val="left" w:pos="1620"/>
          <w:tab w:val="left" w:pos="1980"/>
          <w:tab w:val="left" w:pos="3600"/>
        </w:tabs>
        <w:rPr>
          <w:sz w:val="20"/>
          <w:szCs w:val="20"/>
        </w:rPr>
      </w:pPr>
      <w:r>
        <w:rPr>
          <w:sz w:val="20"/>
          <w:szCs w:val="20"/>
        </w:rPr>
        <w:tab/>
      </w:r>
      <w:r>
        <w:rPr>
          <w:sz w:val="20"/>
          <w:szCs w:val="20"/>
        </w:rPr>
        <w:tab/>
      </w:r>
      <w:r>
        <w:rPr>
          <w:sz w:val="20"/>
          <w:szCs w:val="20"/>
        </w:rPr>
        <w:tab/>
      </w:r>
      <w:r w:rsidR="008C2181" w:rsidRPr="00834F2C">
        <w:rPr>
          <w:sz w:val="20"/>
          <w:szCs w:val="20"/>
        </w:rPr>
        <w:t>Signature</w:t>
      </w:r>
    </w:p>
    <w:p w:rsidR="00447307" w:rsidRPr="005E7EB7" w:rsidRDefault="00447307" w:rsidP="00447307">
      <w:pPr>
        <w:pStyle w:val="Heading4"/>
        <w:jc w:val="center"/>
        <w:rPr>
          <w:color w:val="000000"/>
        </w:rPr>
      </w:pPr>
      <w:r>
        <w:rPr>
          <w:sz w:val="20"/>
          <w:szCs w:val="20"/>
        </w:rPr>
        <w:br w:type="page"/>
      </w:r>
      <w:r w:rsidRPr="005E7EB7">
        <w:rPr>
          <w:color w:val="000000"/>
        </w:rPr>
        <w:lastRenderedPageBreak/>
        <w:t>Instructions for Completing the DCA-3</w:t>
      </w:r>
    </w:p>
    <w:p w:rsidR="00447307" w:rsidRPr="005E7EB7" w:rsidRDefault="00447307" w:rsidP="00447307">
      <w:pPr>
        <w:jc w:val="both"/>
        <w:rPr>
          <w:color w:val="000000"/>
        </w:rPr>
      </w:pPr>
    </w:p>
    <w:p w:rsidR="00447307" w:rsidRPr="005E7EB7" w:rsidRDefault="00447307" w:rsidP="00447307">
      <w:pPr>
        <w:pStyle w:val="Heading4"/>
        <w:jc w:val="center"/>
        <w:rPr>
          <w:color w:val="000000"/>
        </w:rPr>
      </w:pPr>
      <w:r w:rsidRPr="005E7EB7">
        <w:rPr>
          <w:color w:val="000000"/>
        </w:rPr>
        <w:t>Offerer Disclosure of Prior Non-Responsibility Determinations</w:t>
      </w:r>
    </w:p>
    <w:p w:rsidR="00447307" w:rsidRPr="005E7EB7" w:rsidRDefault="00447307" w:rsidP="00447307">
      <w:pPr>
        <w:jc w:val="both"/>
        <w:rPr>
          <w:color w:val="000000"/>
        </w:rPr>
      </w:pPr>
    </w:p>
    <w:p w:rsidR="00447307" w:rsidRPr="005E7EB7" w:rsidRDefault="00447307" w:rsidP="00447307">
      <w:pPr>
        <w:jc w:val="both"/>
        <w:rPr>
          <w:color w:val="000000"/>
        </w:rPr>
      </w:pPr>
      <w:r w:rsidRPr="005E7EB7">
        <w:rPr>
          <w:b/>
          <w:bCs/>
          <w:color w:val="000000"/>
        </w:rPr>
        <w:t>Background:</w:t>
      </w:r>
    </w:p>
    <w:p w:rsidR="00447307" w:rsidRPr="005E7EB7" w:rsidRDefault="00447307" w:rsidP="00447307">
      <w:pPr>
        <w:jc w:val="both"/>
        <w:rPr>
          <w:color w:val="000000"/>
        </w:rPr>
      </w:pPr>
    </w:p>
    <w:p w:rsidR="00447307" w:rsidRPr="005E7EB7" w:rsidRDefault="00447307" w:rsidP="00447307">
      <w:pPr>
        <w:jc w:val="both"/>
        <w:rPr>
          <w:color w:val="000000"/>
        </w:rPr>
      </w:pPr>
      <w:r w:rsidRPr="005E7EB7">
        <w:rPr>
          <w:color w:val="000000"/>
        </w:rPr>
        <w:t>New York State Finance Law §139-</w:t>
      </w:r>
      <w:proofErr w:type="gramStart"/>
      <w:r w:rsidRPr="005E7EB7">
        <w:rPr>
          <w:color w:val="000000"/>
        </w:rPr>
        <w:t>k(</w:t>
      </w:r>
      <w:proofErr w:type="gramEnd"/>
      <w:r w:rsidRPr="005E7EB7">
        <w:rPr>
          <w:color w:val="000000"/>
        </w:rPr>
        <w:t>2) obligates a Governmental Entity to obtain specific information regarding prior non-responsibility determinations with respect to State Finance Law §139-j.  This information must be collected in addition to the information that is separately obtained pursuant to State Finance Law §163(9).  In accordance with State Finance Law §139-k, an Offerer must be asked to disclose whether there has been a finding of non-responsibility made within the previous four (4) years by any Governmental Entity due to</w:t>
      </w:r>
      <w:proofErr w:type="gramStart"/>
      <w:r w:rsidRPr="005E7EB7">
        <w:rPr>
          <w:color w:val="000000"/>
        </w:rPr>
        <w:t>:  (</w:t>
      </w:r>
      <w:proofErr w:type="gramEnd"/>
      <w:r w:rsidRPr="005E7EB7">
        <w:rPr>
          <w:color w:val="000000"/>
        </w:rPr>
        <w:t>a) a violation of State Finance Law §139-j or (b) the intentional provision of false or incomplete information to a Governmental Entity.  The terms “Offerer” and “Governmental Entity” are defined in State Finance Law § 139-</w:t>
      </w:r>
      <w:proofErr w:type="gramStart"/>
      <w:r w:rsidRPr="005E7EB7">
        <w:rPr>
          <w:color w:val="000000"/>
        </w:rPr>
        <w:t>k(</w:t>
      </w:r>
      <w:proofErr w:type="gramEnd"/>
      <w:r w:rsidRPr="005E7EB7">
        <w:rPr>
          <w:color w:val="000000"/>
        </w:rPr>
        <w:t>1).  State Finance Law §139-j sets forth detailed requirements about the restrictions on Contacts during the procurement process.  A violation of State Finance Law §139-j includes, but is not limited to, an impermissible Contact during the restricted period (for example, contacting a person or entity other than the designated contact person, when such contact does not fall within one of the exemptions).</w:t>
      </w:r>
    </w:p>
    <w:p w:rsidR="00447307" w:rsidRPr="005E7EB7" w:rsidRDefault="00447307" w:rsidP="00447307">
      <w:pPr>
        <w:jc w:val="both"/>
        <w:rPr>
          <w:color w:val="000000"/>
        </w:rPr>
      </w:pPr>
    </w:p>
    <w:p w:rsidR="00447307" w:rsidRPr="005E7EB7" w:rsidRDefault="00447307" w:rsidP="00447307">
      <w:pPr>
        <w:jc w:val="both"/>
        <w:rPr>
          <w:color w:val="000000"/>
        </w:rPr>
      </w:pPr>
      <w:r w:rsidRPr="005E7EB7">
        <w:rPr>
          <w:color w:val="000000"/>
        </w:rPr>
        <w:t>As part of its responsibility determination, State Finance Law §139-</w:t>
      </w:r>
      <w:proofErr w:type="gramStart"/>
      <w:r w:rsidRPr="005E7EB7">
        <w:rPr>
          <w:color w:val="000000"/>
        </w:rPr>
        <w:t>k(</w:t>
      </w:r>
      <w:proofErr w:type="gramEnd"/>
      <w:r w:rsidRPr="005E7EB7">
        <w:rPr>
          <w:color w:val="000000"/>
        </w:rPr>
        <w:t>3) mandates consideration of whether an Offerer fails to timely disclose accurate or complete information regarding the above non-responsibility determination.  In accordance with law, no Procurement Contract shall be awarded to any Offerer that fails to timely disclose accurate or complete information under this section, unless a finding is made that the award of the Procurement Contract to the Offerer is necessary to protect public property or public health safety, and that the Offerer is the only source capable of supplying the required Article of Procurement within the necessary timeframe.  See State Finance Law §§139-j (</w:t>
      </w:r>
      <w:proofErr w:type="gramStart"/>
      <w:r w:rsidRPr="005E7EB7">
        <w:rPr>
          <w:color w:val="000000"/>
        </w:rPr>
        <w:t>10)(</w:t>
      </w:r>
      <w:proofErr w:type="gramEnd"/>
      <w:r w:rsidRPr="005E7EB7">
        <w:rPr>
          <w:color w:val="000000"/>
        </w:rPr>
        <w:t>b) and 139-k(3).</w:t>
      </w:r>
    </w:p>
    <w:p w:rsidR="00447307" w:rsidRPr="005E7EB7" w:rsidRDefault="00447307" w:rsidP="00447307">
      <w:pPr>
        <w:jc w:val="both"/>
        <w:rPr>
          <w:b/>
          <w:bCs/>
          <w:color w:val="000000"/>
        </w:rPr>
      </w:pPr>
    </w:p>
    <w:p w:rsidR="00447307" w:rsidRPr="005E7EB7" w:rsidRDefault="00447307" w:rsidP="00447307">
      <w:pPr>
        <w:jc w:val="both"/>
        <w:rPr>
          <w:color w:val="000000"/>
        </w:rPr>
      </w:pPr>
      <w:r w:rsidRPr="005E7EB7">
        <w:rPr>
          <w:b/>
          <w:bCs/>
          <w:color w:val="000000"/>
        </w:rPr>
        <w:t>Instructions:</w:t>
      </w:r>
    </w:p>
    <w:p w:rsidR="00447307" w:rsidRPr="005E7EB7" w:rsidRDefault="00447307" w:rsidP="00447307">
      <w:pPr>
        <w:jc w:val="both"/>
        <w:rPr>
          <w:color w:val="000000"/>
        </w:rPr>
      </w:pPr>
    </w:p>
    <w:p w:rsidR="00447307" w:rsidRPr="005E7EB7" w:rsidRDefault="00447307" w:rsidP="00447307">
      <w:pPr>
        <w:jc w:val="both"/>
        <w:rPr>
          <w:color w:val="000000"/>
        </w:rPr>
      </w:pPr>
      <w:r w:rsidRPr="005E7EB7">
        <w:rPr>
          <w:color w:val="000000"/>
        </w:rPr>
        <w:t xml:space="preserve">OGS Design and Construction includes this disclosure request regarding prior non-responsibility determinations in accordance with State Finance Law §139-k in its solicitation of proposals or bid documents or specifications or contract documents, as applicable, for procurement contracts. The attached form is to be completed and submitted by the individual or entity seeking to </w:t>
      </w:r>
      <w:proofErr w:type="gramStart"/>
      <w:r w:rsidRPr="005E7EB7">
        <w:rPr>
          <w:color w:val="000000"/>
        </w:rPr>
        <w:t>enter into a</w:t>
      </w:r>
      <w:proofErr w:type="gramEnd"/>
      <w:r w:rsidRPr="005E7EB7">
        <w:rPr>
          <w:color w:val="000000"/>
        </w:rPr>
        <w:t xml:space="preserve"> Procurement Contract, Supplement or Change Order.  It shall be submitted to the OGS Design and Construction unit conducting the Governmental Procurement.</w:t>
      </w:r>
    </w:p>
    <w:p w:rsidR="00447307" w:rsidRPr="005E7EB7" w:rsidRDefault="00447307" w:rsidP="00447307">
      <w:pPr>
        <w:jc w:val="both"/>
        <w:rPr>
          <w:color w:val="000000"/>
        </w:rPr>
      </w:pPr>
    </w:p>
    <w:p w:rsidR="00447307" w:rsidRPr="005E7EB7" w:rsidRDefault="00447307" w:rsidP="00447307">
      <w:pPr>
        <w:jc w:val="both"/>
        <w:rPr>
          <w:color w:val="000000"/>
        </w:rPr>
      </w:pPr>
      <w:r w:rsidRPr="005E7EB7">
        <w:rPr>
          <w:color w:val="000000"/>
        </w:rPr>
        <w:t>This document must accompany each Bid Form, Letter of Interest, or Proposal submitted by an offerer and will be required for any contract amendments over $15,000. This document must also accompany each Emergency Contract Bid Form.</w:t>
      </w:r>
    </w:p>
    <w:sectPr w:rsidR="00447307" w:rsidRPr="005E7EB7" w:rsidSect="002E5BA7">
      <w:headerReference w:type="default" r:id="rId6"/>
      <w:footerReference w:type="default" r:id="rId7"/>
      <w:pgSz w:w="12240" w:h="15840" w:code="1"/>
      <w:pgMar w:top="1152"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EF8" w:rsidRDefault="005D4EF8">
      <w:r>
        <w:separator/>
      </w:r>
    </w:p>
  </w:endnote>
  <w:endnote w:type="continuationSeparator" w:id="0">
    <w:p w:rsidR="005D4EF8" w:rsidRDefault="005D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C0" w:rsidRPr="00730EC0" w:rsidRDefault="001446BE" w:rsidP="001446BE">
    <w:pPr>
      <w:pStyle w:val="Footer"/>
      <w:jc w:val="both"/>
      <w:rPr>
        <w:b/>
        <w:sz w:val="22"/>
        <w:szCs w:val="22"/>
      </w:rPr>
    </w:pPr>
    <w:r>
      <w:rPr>
        <w:sz w:val="22"/>
        <w:szCs w:val="22"/>
      </w:rPr>
      <w:t>02/06</w:t>
    </w:r>
    <w:r w:rsidR="00447307">
      <w:rPr>
        <w:b/>
        <w:sz w:val="22"/>
        <w:szCs w:val="22"/>
      </w:rPr>
      <w:tab/>
    </w:r>
    <w:r w:rsidR="00730EC0">
      <w:rPr>
        <w:b/>
        <w:sz w:val="22"/>
        <w:szCs w:val="22"/>
      </w:rPr>
      <w:t>DCA-3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EF8" w:rsidRDefault="005D4EF8">
      <w:r>
        <w:separator/>
      </w:r>
    </w:p>
  </w:footnote>
  <w:footnote w:type="continuationSeparator" w:id="0">
    <w:p w:rsidR="005D4EF8" w:rsidRDefault="005D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307" w:rsidRDefault="00447307">
    <w:pPr>
      <w:pStyle w:val="Header"/>
    </w:pPr>
    <w:r>
      <w:t>D&amp;</w:t>
    </w:r>
    <w:proofErr w:type="gramStart"/>
    <w:r>
      <w:t>C  DJA</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181"/>
    <w:rsid w:val="00036962"/>
    <w:rsid w:val="001378B0"/>
    <w:rsid w:val="001446BE"/>
    <w:rsid w:val="00181CDF"/>
    <w:rsid w:val="001849B1"/>
    <w:rsid w:val="002E5BA7"/>
    <w:rsid w:val="00411E53"/>
    <w:rsid w:val="00447307"/>
    <w:rsid w:val="005161A6"/>
    <w:rsid w:val="005D4EF8"/>
    <w:rsid w:val="00730EC0"/>
    <w:rsid w:val="00834F2C"/>
    <w:rsid w:val="008C2181"/>
    <w:rsid w:val="00956092"/>
    <w:rsid w:val="0099192D"/>
    <w:rsid w:val="0099603E"/>
    <w:rsid w:val="009B56E0"/>
    <w:rsid w:val="00B0502D"/>
    <w:rsid w:val="00B67E97"/>
    <w:rsid w:val="00BA2FBD"/>
    <w:rsid w:val="00CE0EB7"/>
    <w:rsid w:val="00D54EA0"/>
    <w:rsid w:val="00D65F08"/>
    <w:rsid w:val="00DC6DAA"/>
    <w:rsid w:val="00E11060"/>
    <w:rsid w:val="00E438B6"/>
    <w:rsid w:val="00EC27D6"/>
    <w:rsid w:val="00FA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E7A2B36F-13EE-4092-B3EC-9D93B2DD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4">
    <w:name w:val="heading 4"/>
    <w:basedOn w:val="Normal"/>
    <w:next w:val="Normal"/>
    <w:qFormat/>
    <w:pPr>
      <w:keepNext/>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Times" w:hAnsi="Times" w:cs="Times"/>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3">
    <w:name w:val="Body Text 3"/>
    <w:basedOn w:val="Normal"/>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2 - Contractor Disclosure of Prior Non-Responsibility Determinations</vt:lpstr>
    </vt:vector>
  </TitlesOfParts>
  <Company>OGS</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 Contractor Disclosure of Prior Non-Responsibility Determinations</dc:title>
  <dc:subject/>
  <dc:creator>Edward T Mahood</dc:creator>
  <cp:keywords/>
  <dc:description/>
  <cp:lastModifiedBy>Stewart, Ginny (OGS)</cp:lastModifiedBy>
  <cp:revision>2</cp:revision>
  <cp:lastPrinted>2017-08-08T19:46:00Z</cp:lastPrinted>
  <dcterms:created xsi:type="dcterms:W3CDTF">2017-08-08T19:48:00Z</dcterms:created>
  <dcterms:modified xsi:type="dcterms:W3CDTF">2017-08-08T19:48:00Z</dcterms:modified>
</cp:coreProperties>
</file>